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27" w:rsidRDefault="00A54F27" w:rsidP="00A54F27">
      <w:pPr>
        <w:rPr>
          <w:rFonts w:ascii="黑体" w:eastAsia="黑体" w:hint="eastAsia"/>
          <w:sz w:val="30"/>
          <w:szCs w:val="30"/>
        </w:rPr>
      </w:pPr>
      <w:r w:rsidRPr="00552489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：</w:t>
      </w:r>
      <w:bookmarkStart w:id="0" w:name="_GoBack"/>
      <w:bookmarkEnd w:id="0"/>
    </w:p>
    <w:p w:rsidR="00A54F27" w:rsidRPr="00552489" w:rsidRDefault="00A54F27" w:rsidP="00A54F27">
      <w:pPr>
        <w:rPr>
          <w:rFonts w:ascii="黑体" w:eastAsia="黑体" w:hint="eastAsia"/>
          <w:sz w:val="30"/>
          <w:szCs w:val="30"/>
        </w:rPr>
      </w:pPr>
    </w:p>
    <w:p w:rsidR="00A54F27" w:rsidRPr="000507D7" w:rsidRDefault="00A54F27" w:rsidP="00A54F27">
      <w:pPr>
        <w:jc w:val="center"/>
        <w:rPr>
          <w:rFonts w:eastAsia="华文中宋"/>
          <w:b/>
          <w:sz w:val="44"/>
          <w:szCs w:val="44"/>
        </w:rPr>
      </w:pPr>
      <w:r w:rsidRPr="00216F31">
        <w:rPr>
          <w:rFonts w:eastAsia="华文中宋" w:hint="eastAsia"/>
          <w:b/>
          <w:sz w:val="44"/>
          <w:szCs w:val="44"/>
        </w:rPr>
        <w:t>现代农业技术培训基地</w:t>
      </w:r>
      <w:r w:rsidRPr="00FB702E">
        <w:rPr>
          <w:rFonts w:eastAsia="华文中宋" w:hint="eastAsia"/>
          <w:b/>
          <w:sz w:val="44"/>
          <w:szCs w:val="44"/>
        </w:rPr>
        <w:t>管理人员暨农技推广人员知识更新培训班</w:t>
      </w:r>
      <w:r w:rsidRPr="00251DCF">
        <w:rPr>
          <w:rFonts w:eastAsia="华文中宋" w:hint="eastAsia"/>
          <w:b/>
          <w:sz w:val="44"/>
          <w:szCs w:val="44"/>
        </w:rPr>
        <w:t>报名表</w:t>
      </w:r>
    </w:p>
    <w:p w:rsidR="00A54F27" w:rsidRPr="00AA1E66" w:rsidRDefault="00A54F27" w:rsidP="00A54F27">
      <w:pPr>
        <w:rPr>
          <w:rFonts w:eastAsia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851"/>
        <w:gridCol w:w="2835"/>
        <w:gridCol w:w="2693"/>
        <w:gridCol w:w="1165"/>
        <w:gridCol w:w="1418"/>
        <w:gridCol w:w="1953"/>
        <w:gridCol w:w="883"/>
      </w:tblGrid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z w:val="28"/>
                <w:szCs w:val="36"/>
              </w:rPr>
            </w:pPr>
            <w:r w:rsidRPr="005A704B">
              <w:rPr>
                <w:rFonts w:eastAsia="楷体_GB2312"/>
                <w:b/>
                <w:sz w:val="28"/>
                <w:szCs w:val="36"/>
              </w:rPr>
              <w:t>姓</w:t>
            </w:r>
            <w:r w:rsidRPr="005A704B">
              <w:rPr>
                <w:rFonts w:eastAsia="楷体_GB2312"/>
                <w:b/>
                <w:sz w:val="28"/>
                <w:szCs w:val="36"/>
              </w:rPr>
              <w:t xml:space="preserve"> </w:t>
            </w:r>
            <w:r w:rsidRPr="005A704B">
              <w:rPr>
                <w:rFonts w:eastAsia="楷体_GB2312"/>
                <w:b/>
                <w:sz w:val="28"/>
                <w:szCs w:val="36"/>
              </w:rPr>
              <w:t>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pacing w:val="-20"/>
                <w:sz w:val="28"/>
                <w:szCs w:val="36"/>
              </w:rPr>
            </w:pP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pacing w:val="-20"/>
                <w:sz w:val="28"/>
                <w:szCs w:val="36"/>
              </w:rPr>
            </w:pP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pacing w:val="-20"/>
                <w:sz w:val="28"/>
                <w:szCs w:val="36"/>
              </w:rPr>
            </w:pP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>职</w:t>
            </w: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 xml:space="preserve"> </w:t>
            </w:r>
            <w:proofErr w:type="gramStart"/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>务</w:t>
            </w:r>
            <w:proofErr w:type="gramEnd"/>
          </w:p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pacing w:val="-20"/>
                <w:sz w:val="28"/>
                <w:szCs w:val="36"/>
              </w:rPr>
            </w:pP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>职</w:t>
            </w: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 xml:space="preserve"> </w:t>
            </w:r>
            <w:r w:rsidRPr="005A704B">
              <w:rPr>
                <w:rFonts w:eastAsia="楷体_GB2312"/>
                <w:b/>
                <w:spacing w:val="-20"/>
                <w:sz w:val="28"/>
                <w:szCs w:val="36"/>
              </w:rPr>
              <w:t>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z w:val="28"/>
                <w:szCs w:val="36"/>
              </w:rPr>
            </w:pPr>
            <w:r w:rsidRPr="005A704B">
              <w:rPr>
                <w:rFonts w:eastAsia="楷体_GB2312"/>
                <w:b/>
                <w:sz w:val="28"/>
                <w:szCs w:val="36"/>
              </w:rPr>
              <w:t>单位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z w:val="28"/>
                <w:szCs w:val="36"/>
              </w:rPr>
            </w:pPr>
            <w:r w:rsidRPr="005A704B">
              <w:rPr>
                <w:rFonts w:eastAsia="楷体_GB2312"/>
                <w:b/>
                <w:sz w:val="28"/>
                <w:szCs w:val="36"/>
              </w:rPr>
              <w:t>通讯地址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z w:val="28"/>
                <w:szCs w:val="36"/>
              </w:rPr>
            </w:pPr>
            <w:r w:rsidRPr="005A704B">
              <w:rPr>
                <w:rFonts w:eastAsia="楷体_GB2312"/>
                <w:b/>
                <w:sz w:val="28"/>
                <w:szCs w:val="36"/>
              </w:rPr>
              <w:t>邮编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z w:val="28"/>
                <w:szCs w:val="36"/>
              </w:rPr>
            </w:pPr>
            <w:r w:rsidRPr="005A704B">
              <w:rPr>
                <w:rFonts w:eastAsia="楷体_GB2312"/>
                <w:b/>
                <w:sz w:val="28"/>
                <w:szCs w:val="36"/>
              </w:rPr>
              <w:t>联系电话</w:t>
            </w:r>
            <w:r w:rsidRPr="005A704B">
              <w:rPr>
                <w:rFonts w:eastAsia="楷体_GB2312"/>
                <w:b/>
                <w:sz w:val="28"/>
                <w:szCs w:val="36"/>
              </w:rPr>
              <w:t xml:space="preserve"> </w:t>
            </w:r>
            <w:r w:rsidRPr="005A704B">
              <w:rPr>
                <w:rFonts w:eastAsia="楷体_GB2312"/>
                <w:b/>
                <w:sz w:val="28"/>
                <w:szCs w:val="36"/>
              </w:rPr>
              <w:t>（手机）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黑体"/>
                <w:b/>
                <w:sz w:val="36"/>
                <w:szCs w:val="36"/>
              </w:rPr>
            </w:pPr>
            <w:r w:rsidRPr="005A704B">
              <w:rPr>
                <w:rFonts w:eastAsia="楷体_GB2312" w:hint="eastAsia"/>
                <w:b/>
                <w:sz w:val="28"/>
                <w:szCs w:val="36"/>
              </w:rPr>
              <w:t>邮箱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54F27" w:rsidRPr="005A704B" w:rsidRDefault="00A54F27" w:rsidP="00FE56FC">
            <w:pPr>
              <w:adjustRightInd w:val="0"/>
              <w:snapToGrid w:val="0"/>
              <w:spacing w:line="20" w:lineRule="atLeast"/>
              <w:jc w:val="center"/>
              <w:rPr>
                <w:rFonts w:eastAsia="楷体_GB2312"/>
                <w:b/>
                <w:sz w:val="28"/>
                <w:szCs w:val="28"/>
              </w:rPr>
            </w:pPr>
            <w:r w:rsidRPr="005A704B">
              <w:rPr>
                <w:rFonts w:eastAsia="楷体_GB2312"/>
                <w:b/>
                <w:sz w:val="28"/>
                <w:szCs w:val="28"/>
              </w:rPr>
              <w:t>备注</w:t>
            </w: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A54F27" w:rsidRPr="005A704B" w:rsidTr="00FE56FC">
        <w:trPr>
          <w:trHeight w:val="680"/>
        </w:trPr>
        <w:tc>
          <w:tcPr>
            <w:tcW w:w="1242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5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</w:tcPr>
          <w:p w:rsidR="00A54F27" w:rsidRPr="005A704B" w:rsidRDefault="00A54F27" w:rsidP="00FE56FC">
            <w:pPr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A54F27" w:rsidRPr="000507D7" w:rsidRDefault="00A54F27" w:rsidP="00A54F27">
      <w:pPr>
        <w:rPr>
          <w:rFonts w:eastAsia="仿宋_GB2312"/>
          <w:sz w:val="30"/>
          <w:szCs w:val="30"/>
        </w:rPr>
      </w:pPr>
      <w:r w:rsidRPr="000507D7">
        <w:rPr>
          <w:rFonts w:eastAsia="仿宋_GB2312"/>
          <w:sz w:val="28"/>
          <w:szCs w:val="28"/>
        </w:rPr>
        <w:t>注：此表填妥后，请于</w:t>
      </w:r>
      <w:r>
        <w:rPr>
          <w:rFonts w:eastAsia="仿宋_GB2312" w:hint="eastAsia"/>
          <w:sz w:val="28"/>
          <w:szCs w:val="28"/>
        </w:rPr>
        <w:t>7</w:t>
      </w:r>
      <w:r w:rsidRPr="000507D7"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29</w:t>
      </w:r>
      <w:r w:rsidRPr="000507D7">
        <w:rPr>
          <w:rFonts w:eastAsia="仿宋_GB2312"/>
          <w:sz w:val="28"/>
          <w:szCs w:val="28"/>
        </w:rPr>
        <w:t>日前</w:t>
      </w:r>
      <w:r w:rsidRPr="000507D7">
        <w:rPr>
          <w:rFonts w:eastAsia="仿宋_GB2312"/>
          <w:bCs/>
          <w:sz w:val="28"/>
          <w:szCs w:val="28"/>
        </w:rPr>
        <w:t>传真至农业部人力资源开发中心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中国农学会</w:t>
      </w:r>
      <w:r w:rsidRPr="000507D7">
        <w:rPr>
          <w:rFonts w:eastAsia="仿宋_GB2312"/>
          <w:bCs/>
          <w:sz w:val="28"/>
          <w:szCs w:val="28"/>
        </w:rPr>
        <w:t>教育培训处（</w:t>
      </w:r>
      <w:r w:rsidRPr="000507D7">
        <w:rPr>
          <w:rFonts w:eastAsia="仿宋_GB2312"/>
          <w:bCs/>
          <w:sz w:val="28"/>
          <w:szCs w:val="28"/>
        </w:rPr>
        <w:t>010-59194448</w:t>
      </w:r>
      <w:r w:rsidRPr="000507D7">
        <w:rPr>
          <w:rFonts w:eastAsia="仿宋_GB2312"/>
          <w:bCs/>
          <w:sz w:val="28"/>
          <w:szCs w:val="28"/>
        </w:rPr>
        <w:t>），</w:t>
      </w:r>
      <w:r>
        <w:rPr>
          <w:rFonts w:eastAsia="仿宋_GB2312" w:hint="eastAsia"/>
          <w:bCs/>
          <w:sz w:val="28"/>
          <w:szCs w:val="28"/>
        </w:rPr>
        <w:t>并</w:t>
      </w:r>
      <w:r w:rsidRPr="000507D7">
        <w:rPr>
          <w:rFonts w:eastAsia="仿宋_GB2312"/>
          <w:bCs/>
          <w:sz w:val="28"/>
          <w:szCs w:val="28"/>
        </w:rPr>
        <w:t>发电子邮件至</w:t>
      </w:r>
      <w:r w:rsidRPr="000507D7">
        <w:rPr>
          <w:rFonts w:eastAsia="仿宋_GB2312"/>
          <w:sz w:val="32"/>
          <w:szCs w:val="32"/>
        </w:rPr>
        <w:t>edumoa@163.com</w:t>
      </w:r>
      <w:r w:rsidRPr="000507D7">
        <w:rPr>
          <w:rFonts w:eastAsia="仿宋_GB2312"/>
          <w:sz w:val="28"/>
          <w:szCs w:val="28"/>
        </w:rPr>
        <w:t>（此表可复制）。</w:t>
      </w:r>
    </w:p>
    <w:p w:rsidR="00301B67" w:rsidRPr="00A54F27" w:rsidRDefault="00301B67"/>
    <w:sectPr w:rsidR="00301B67" w:rsidRPr="00A54F27" w:rsidSect="00AA1E66">
      <w:pgSz w:w="16838" w:h="11906" w:orient="landscape" w:code="9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27"/>
    <w:rsid w:val="00301B67"/>
    <w:rsid w:val="00A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wujunze</dc:creator>
  <cp:lastModifiedBy>wujunze</cp:lastModifiedBy>
  <cp:revision>1</cp:revision>
  <dcterms:created xsi:type="dcterms:W3CDTF">2016-07-07T06:14:00Z</dcterms:created>
  <dcterms:modified xsi:type="dcterms:W3CDTF">2016-07-07T06:15:00Z</dcterms:modified>
</cp:coreProperties>
</file>