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69" w:rsidRPr="00DD487B" w:rsidRDefault="001C2169" w:rsidP="001C2169">
      <w:pPr>
        <w:widowControl/>
        <w:spacing w:afterLines="100" w:after="312" w:line="62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DD487B">
        <w:rPr>
          <w:rFonts w:ascii="黑体" w:eastAsia="黑体" w:hAnsi="黑体" w:cs="Times New Roman"/>
          <w:kern w:val="0"/>
          <w:sz w:val="32"/>
          <w:szCs w:val="32"/>
        </w:rPr>
        <w:t>附件3</w:t>
      </w:r>
    </w:p>
    <w:p w:rsidR="001C2169" w:rsidRPr="00DD487B" w:rsidRDefault="001C2169" w:rsidP="001C2169">
      <w:pPr>
        <w:pStyle w:val="a5"/>
        <w:adjustRightInd w:val="0"/>
        <w:snapToGrid w:val="0"/>
        <w:spacing w:beforeLines="50" w:before="156" w:afterLines="50" w:after="156" w:line="6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2"/>
        </w:rPr>
      </w:pPr>
      <w:r w:rsidRPr="00DD487B">
        <w:rPr>
          <w:rFonts w:ascii="方正小标宋简体" w:eastAsia="方正小标宋简体" w:hAnsi="Times New Roman" w:cs="Times New Roman" w:hint="eastAsia"/>
          <w:bCs/>
          <w:sz w:val="40"/>
          <w:szCs w:val="32"/>
        </w:rPr>
        <w:t>中国农学会教育专业委员会指定期刊目录</w:t>
      </w:r>
    </w:p>
    <w:p w:rsidR="001C2169" w:rsidRPr="00DD487B" w:rsidRDefault="001C2169" w:rsidP="001C2169">
      <w:pPr>
        <w:adjustRightInd w:val="0"/>
        <w:snapToGrid w:val="0"/>
        <w:spacing w:afterLines="50" w:after="156" w:line="620" w:lineRule="exact"/>
        <w:rPr>
          <w:rFonts w:ascii="黑体" w:eastAsia="黑体" w:hAnsi="黑体" w:cs="Times New Roman"/>
          <w:sz w:val="32"/>
          <w:szCs w:val="32"/>
        </w:rPr>
      </w:pPr>
      <w:r w:rsidRPr="00DD487B">
        <w:rPr>
          <w:rFonts w:ascii="黑体" w:eastAsia="黑体" w:hAnsi="黑体" w:cs="Times New Roman"/>
          <w:sz w:val="32"/>
          <w:szCs w:val="32"/>
        </w:rPr>
        <w:t>一类期刊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高等教育研究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中国高教研究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中国高等教育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北京大学教育评论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比较教育研究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清华大学教育研究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教育发展研究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教育与经济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高等工程教育研究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电化教育研究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开放教育研究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华东师范大学学报（教育科学版）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北京大学学报（哲学社会科学版）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北京师范大学学报（社会科学版）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南京大学学报（哲学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人文科学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社会科学）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清华大学学报（哲学社会科学版）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华中师范大学学报（人文社会科学版）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lastRenderedPageBreak/>
        <w:t>课程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教材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·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教法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教学与研究</w:t>
      </w:r>
    </w:p>
    <w:p w:rsidR="001C2169" w:rsidRPr="00DD487B" w:rsidRDefault="001C2169" w:rsidP="001C2169">
      <w:pPr>
        <w:adjustRightInd w:val="0"/>
        <w:snapToGrid w:val="0"/>
        <w:spacing w:beforeLines="50" w:before="156" w:afterLines="50" w:after="156" w:line="620" w:lineRule="exact"/>
        <w:rPr>
          <w:rFonts w:ascii="黑体" w:eastAsia="黑体" w:hAnsi="黑体" w:cs="Times New Roman"/>
          <w:sz w:val="32"/>
          <w:szCs w:val="32"/>
        </w:rPr>
      </w:pPr>
      <w:r w:rsidRPr="00DD487B">
        <w:rPr>
          <w:rFonts w:ascii="黑体" w:eastAsia="黑体" w:hAnsi="黑体" w:cs="Times New Roman"/>
          <w:sz w:val="32"/>
          <w:szCs w:val="32"/>
        </w:rPr>
        <w:t>二类期刊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教师教育研究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教育科学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教育学报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学位与研究生教育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中国电化教育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教育研究与实验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复旦教育论坛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江苏高教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高教探索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国家教育行政学院学报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现代大学教育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湖南科技大学学报（社会科学版）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复旦学报（社会科学版）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南开学报（哲学社会科学版）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吉林大学社会科学学报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中山大学学报（社会科学版）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厦门大学学报（哲学社会科学版）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西安交通大学学报（社会科学版）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南京农业大学学报（社会科学版）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lastRenderedPageBreak/>
        <w:t>浙江大学学报（人文社会科学版）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南京师大学报（社会科学版）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四川大学学报（哲学社会科学版）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华东师范大学学报（哲学社会科学版）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陕西师范大学学报（哲学社会科学版）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上海交通大学学报（哲学社会科学版）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上海大学学报（社科版）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上海师范大学学报（哲学社会科学版）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湘潭大学学报（哲学社会科学版）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中国地质大学学报（社会科学版）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中国农业大学学报（社科版）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中山大学学报（社会科学版）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重庆大学学报（社会科学版）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山东大学学报（哲学社会科学版）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中国教育学刊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远程教育杂志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中国特殊教育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大学教育科学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暨南学报（哲学社会科学版）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山西大学学报（哲学社会科学版）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西北大学学报（哲学社会科学版）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兰州大学学报（社会科学版）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lastRenderedPageBreak/>
        <w:t>华中科技大学学报（社会科学版）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东南大学学报（哲学社会科学版）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武汉大学学报（哲学社会科学版）</w:t>
      </w:r>
    </w:p>
    <w:p w:rsidR="001C2169" w:rsidRPr="00DD487B" w:rsidRDefault="001C2169" w:rsidP="001C2169">
      <w:pPr>
        <w:adjustRightInd w:val="0"/>
        <w:snapToGrid w:val="0"/>
        <w:spacing w:beforeLines="50" w:before="156" w:afterLines="50" w:after="156" w:line="620" w:lineRule="exact"/>
        <w:rPr>
          <w:rFonts w:ascii="黑体" w:eastAsia="黑体" w:hAnsi="黑体" w:cs="Times New Roman"/>
          <w:sz w:val="32"/>
          <w:szCs w:val="32"/>
        </w:rPr>
      </w:pPr>
      <w:r w:rsidRPr="00DD487B">
        <w:rPr>
          <w:rFonts w:ascii="黑体" w:eastAsia="黑体" w:hAnsi="黑体" w:cs="Times New Roman"/>
          <w:sz w:val="32"/>
          <w:szCs w:val="32"/>
        </w:rPr>
        <w:t>三类期刊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中国农业教育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现代教育技术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外国教育研究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全球教育展望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思想理论教育导刊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现代远距离教育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现代远程教育研究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湖南师范大学教育科学学报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河南大学学报（社会科学版）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西北师大学报（社会科学版）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东北师大学报（哲学社会科学版）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安徽大学学报（哲学社会科学版）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北京工商大学学报（社会科学版）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北京理工大学学报（社科版）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大连理工大学学报（社会科学版）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福建师范大学学报（</w:t>
      </w:r>
      <w:proofErr w:type="gramStart"/>
      <w:r w:rsidRPr="00360516">
        <w:rPr>
          <w:rFonts w:ascii="Times New Roman" w:eastAsia="仿宋_GB2312" w:hAnsi="Times New Roman" w:cs="Times New Roman"/>
          <w:sz w:val="32"/>
          <w:szCs w:val="32"/>
        </w:rPr>
        <w:t>哲社版</w:t>
      </w:r>
      <w:proofErr w:type="gramEnd"/>
      <w:r w:rsidRPr="0036051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海南大学学报（人文社会科学版）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河南师范大学学报（</w:t>
      </w:r>
      <w:proofErr w:type="gramStart"/>
      <w:r w:rsidRPr="00360516">
        <w:rPr>
          <w:rFonts w:ascii="Times New Roman" w:eastAsia="仿宋_GB2312" w:hAnsi="Times New Roman" w:cs="Times New Roman"/>
          <w:sz w:val="32"/>
          <w:szCs w:val="32"/>
        </w:rPr>
        <w:t>哲社版</w:t>
      </w:r>
      <w:proofErr w:type="gramEnd"/>
      <w:r w:rsidRPr="0036051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lastRenderedPageBreak/>
        <w:t>湖北大学学报（</w:t>
      </w:r>
      <w:proofErr w:type="gramStart"/>
      <w:r w:rsidRPr="00360516">
        <w:rPr>
          <w:rFonts w:ascii="Times New Roman" w:eastAsia="仿宋_GB2312" w:hAnsi="Times New Roman" w:cs="Times New Roman"/>
          <w:sz w:val="32"/>
          <w:szCs w:val="32"/>
        </w:rPr>
        <w:t>哲社版</w:t>
      </w:r>
      <w:proofErr w:type="gramEnd"/>
      <w:r w:rsidRPr="0036051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华东理工大学学报（社科版）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华南师范大学学报（社科版）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深圳大学学报（人文社会科学版）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首都师范大学学报（社科版）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四川师范大学学报（社会科学版）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西藏大学学报（社会科学版）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新疆大学学报（哲学人文社科版）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新疆师范大学学报（</w:t>
      </w:r>
      <w:proofErr w:type="gramStart"/>
      <w:r w:rsidRPr="00360516">
        <w:rPr>
          <w:rFonts w:ascii="Times New Roman" w:eastAsia="仿宋_GB2312" w:hAnsi="Times New Roman" w:cs="Times New Roman"/>
          <w:sz w:val="32"/>
          <w:szCs w:val="32"/>
        </w:rPr>
        <w:t>哲社版</w:t>
      </w:r>
      <w:proofErr w:type="gramEnd"/>
      <w:r w:rsidRPr="0036051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郑州大学学报（</w:t>
      </w:r>
      <w:proofErr w:type="gramStart"/>
      <w:r w:rsidRPr="00360516">
        <w:rPr>
          <w:rFonts w:ascii="Times New Roman" w:eastAsia="仿宋_GB2312" w:hAnsi="Times New Roman" w:cs="Times New Roman"/>
          <w:sz w:val="32"/>
          <w:szCs w:val="32"/>
        </w:rPr>
        <w:t>哲社版</w:t>
      </w:r>
      <w:proofErr w:type="gramEnd"/>
      <w:r w:rsidRPr="0036051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云南师范大学学报（</w:t>
      </w:r>
      <w:proofErr w:type="gramStart"/>
      <w:r w:rsidRPr="00360516">
        <w:rPr>
          <w:rFonts w:ascii="Times New Roman" w:eastAsia="仿宋_GB2312" w:hAnsi="Times New Roman" w:cs="Times New Roman"/>
          <w:sz w:val="32"/>
          <w:szCs w:val="32"/>
        </w:rPr>
        <w:t>哲社版</w:t>
      </w:r>
      <w:proofErr w:type="gramEnd"/>
      <w:r w:rsidRPr="0036051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湖南大学学报（社会科学版）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湖南师范大学社会科学学报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同济大学学报（社会科学版）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东北大学学报（社会科学版）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西南大学学报（社会科学版）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天津师范大学学报（社会科学版）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中国高校社会科学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中国大学教学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河北大学学报（哲学社会科学版）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研究生教育研究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安徽师范大学学报（人文社科版）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lastRenderedPageBreak/>
        <w:t>教育探索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教育导刊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教育评论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教育科学研究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高教发展与评估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思想教育研究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教育理论与实践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思想政治教育研究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学校党建与思想教育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思想理论教育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现代教育管理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人民教育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中国成人教育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当代教育科学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教育学术月刊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高校教育管理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黑龙江高教研究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上海教育科研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上海教育评估研究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高等农业教育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实验室研究与探索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实验技术与管理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lastRenderedPageBreak/>
        <w:t>高校实验室工作研究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成人教育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当代教育与文化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杭州师范大学学报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社会科学版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河北师范大学学报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教育科学版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继续教育研究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教学与管理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教育与职业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天津大学学报（社会科学版）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烟台大学学报（</w:t>
      </w:r>
      <w:proofErr w:type="gramStart"/>
      <w:r w:rsidRPr="00360516">
        <w:rPr>
          <w:rFonts w:ascii="Times New Roman" w:eastAsia="仿宋_GB2312" w:hAnsi="Times New Roman" w:cs="Times New Roman"/>
          <w:sz w:val="32"/>
          <w:szCs w:val="32"/>
        </w:rPr>
        <w:t>哲社版</w:t>
      </w:r>
      <w:proofErr w:type="gramEnd"/>
      <w:r w:rsidRPr="00360516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民族教育研究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职业技术教育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中国职业技术教育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中国海洋大学学报（社科版）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浙江师范大学学报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社会科学版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中国远程教育</w:t>
      </w:r>
    </w:p>
    <w:p w:rsidR="001C2169" w:rsidRPr="00360516" w:rsidRDefault="001C2169" w:rsidP="001C2169">
      <w:pPr>
        <w:adjustRightInd w:val="0"/>
        <w:snapToGrid w:val="0"/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516">
        <w:rPr>
          <w:rFonts w:ascii="Times New Roman" w:eastAsia="仿宋_GB2312" w:hAnsi="Times New Roman" w:cs="Times New Roman"/>
          <w:sz w:val="32"/>
          <w:szCs w:val="32"/>
        </w:rPr>
        <w:t>华中农业大学学报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60516">
        <w:rPr>
          <w:rFonts w:ascii="Times New Roman" w:eastAsia="仿宋_GB2312" w:hAnsi="Times New Roman" w:cs="Times New Roman"/>
          <w:sz w:val="32"/>
          <w:szCs w:val="32"/>
        </w:rPr>
        <w:t>社会科学版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1C2169" w:rsidRPr="0002511B" w:rsidRDefault="001C2169" w:rsidP="001C2169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E0E52" w:rsidRPr="001C2169" w:rsidRDefault="005E0E52">
      <w:bookmarkStart w:id="0" w:name="_GoBack"/>
      <w:bookmarkEnd w:id="0"/>
    </w:p>
    <w:sectPr w:rsidR="005E0E52" w:rsidRPr="001C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CA" w:rsidRDefault="00991ACA" w:rsidP="001C2169">
      <w:r>
        <w:separator/>
      </w:r>
    </w:p>
  </w:endnote>
  <w:endnote w:type="continuationSeparator" w:id="0">
    <w:p w:rsidR="00991ACA" w:rsidRDefault="00991ACA" w:rsidP="001C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CA" w:rsidRDefault="00991ACA" w:rsidP="001C2169">
      <w:r>
        <w:separator/>
      </w:r>
    </w:p>
  </w:footnote>
  <w:footnote w:type="continuationSeparator" w:id="0">
    <w:p w:rsidR="00991ACA" w:rsidRDefault="00991ACA" w:rsidP="001C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FB"/>
    <w:rsid w:val="001C2169"/>
    <w:rsid w:val="005E0E52"/>
    <w:rsid w:val="00991ACA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1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169"/>
    <w:rPr>
      <w:sz w:val="18"/>
      <w:szCs w:val="18"/>
    </w:rPr>
  </w:style>
  <w:style w:type="paragraph" w:styleId="a5">
    <w:name w:val="Normal (Web)"/>
    <w:basedOn w:val="a"/>
    <w:rsid w:val="001C2169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1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169"/>
    <w:rPr>
      <w:sz w:val="18"/>
      <w:szCs w:val="18"/>
    </w:rPr>
  </w:style>
  <w:style w:type="paragraph" w:styleId="a5">
    <w:name w:val="Normal (Web)"/>
    <w:basedOn w:val="a"/>
    <w:rsid w:val="001C2169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2024-09-11T07:16:00Z</dcterms:created>
  <dcterms:modified xsi:type="dcterms:W3CDTF">2024-09-11T07:16:00Z</dcterms:modified>
</cp:coreProperties>
</file>