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附件3</w:t>
      </w:r>
    </w:p>
    <w:p>
      <w:pPr>
        <w:widowControl/>
        <w:adjustRightInd w:val="0"/>
        <w:snapToGrid w:val="0"/>
        <w:spacing w:line="560" w:lineRule="exact"/>
        <w:jc w:val="center"/>
        <w:rPr>
          <w:rFonts w:ascii="仿宋" w:hAnsi="仿宋" w:eastAsia="仿宋" w:cs="仿宋"/>
          <w:b/>
          <w:kern w:val="0"/>
          <w:sz w:val="32"/>
          <w:szCs w:val="32"/>
        </w:rPr>
      </w:pPr>
    </w:p>
    <w:p>
      <w:pPr>
        <w:widowControl/>
        <w:adjustRightInd w:val="0"/>
        <w:snapToGrid w:val="0"/>
        <w:spacing w:line="56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科技志愿服务管理办法（试行）</w:t>
      </w:r>
    </w:p>
    <w:p>
      <w:pPr>
        <w:widowControl/>
        <w:adjustRightInd w:val="0"/>
        <w:snapToGrid w:val="0"/>
        <w:spacing w:line="560" w:lineRule="exact"/>
        <w:jc w:val="center"/>
        <w:rPr>
          <w:rFonts w:hint="eastAsia" w:ascii="方正小标宋简体" w:hAnsi="方正小标宋简体" w:eastAsia="方正小标宋简体" w:cs="方正小标宋简体"/>
          <w:b w:val="0"/>
          <w:bCs/>
          <w:kern w:val="0"/>
          <w:sz w:val="44"/>
          <w:szCs w:val="44"/>
        </w:rPr>
      </w:pPr>
    </w:p>
    <w:p>
      <w:pPr>
        <w:widowControl/>
        <w:adjustRightInd w:val="0"/>
        <w:snapToGrid w:val="0"/>
        <w:spacing w:line="56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（中国科协办公厅于2019年8月1日正式印发）</w:t>
      </w:r>
    </w:p>
    <w:p>
      <w:pPr>
        <w:widowControl/>
        <w:adjustRightInd w:val="0"/>
        <w:snapToGrid w:val="0"/>
        <w:spacing w:line="560" w:lineRule="exact"/>
        <w:jc w:val="center"/>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  则</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第一条</w:t>
      </w:r>
      <w:r>
        <w:rPr>
          <w:rFonts w:hint="eastAsia" w:ascii="仿宋" w:hAnsi="仿宋" w:eastAsia="仿宋" w:cs="仿宋"/>
          <w:kern w:val="0"/>
          <w:sz w:val="32"/>
          <w:szCs w:val="32"/>
        </w:rPr>
        <w:t>  为鼓励和规范科技工作者参与科技志愿服务，推动新时代科技志愿服务制度化和常态化，根据国务院《志愿服务条例》的有关规定，结合科技志愿服务特点，特制定本办法。</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第二条</w:t>
      </w:r>
      <w:r>
        <w:rPr>
          <w:rFonts w:hint="eastAsia" w:ascii="仿宋" w:hAnsi="仿宋" w:eastAsia="仿宋" w:cs="仿宋"/>
          <w:kern w:val="0"/>
          <w:sz w:val="32"/>
          <w:szCs w:val="32"/>
        </w:rPr>
        <w:t>  本办法所称的科技志愿服务，是指科技志愿者、科技志愿服务组织为服务科技工作者、服务创新驱动发展、服务全民科学素质提高、服务党和政府科学决策，自愿、无偿向社会或者他人提供的公益性科技类服务。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第三条 </w:t>
      </w:r>
      <w:r>
        <w:rPr>
          <w:rFonts w:hint="eastAsia" w:ascii="仿宋" w:hAnsi="仿宋" w:eastAsia="仿宋" w:cs="仿宋"/>
          <w:kern w:val="0"/>
          <w:sz w:val="32"/>
          <w:szCs w:val="32"/>
        </w:rPr>
        <w:t xml:space="preserve"> 科技志愿服务应自觉培育和践行社会主义核心价值观，弘扬“奉献、友爱、互助、进步”的志愿精神和“爱国、创新、求实、奉献、协同、育人”的新时代科学家精神，动员科技工作者进社区、进乡村、进学校、进企业、进园区，以所学所研报国为民、无私奉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第四条 </w:t>
      </w:r>
      <w:r>
        <w:rPr>
          <w:rFonts w:hint="eastAsia" w:ascii="仿宋" w:hAnsi="仿宋" w:eastAsia="仿宋" w:cs="仿宋"/>
          <w:kern w:val="0"/>
          <w:sz w:val="32"/>
          <w:szCs w:val="32"/>
        </w:rPr>
        <w:t xml:space="preserve"> 中国科协作为科技工作者的群众组织和中国共产党领导下的人民团体，牵头成立中国科技志愿者总队，按照纵横结合、分类指导、属地和层级管理相结合的原则，指导各级学会、地方科协和有关机构成立各级各类的科技志愿服务组织，开展科技志愿服务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科技志愿服务组织和科技志愿者</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第五条 </w:t>
      </w:r>
      <w:r>
        <w:rPr>
          <w:rFonts w:hint="eastAsia" w:ascii="仿宋" w:hAnsi="仿宋" w:eastAsia="仿宋" w:cs="仿宋"/>
          <w:kern w:val="0"/>
          <w:sz w:val="32"/>
          <w:szCs w:val="32"/>
        </w:rPr>
        <w:t xml:space="preserve"> 本办法所称的科技志愿服务组织，是指各级科协组织和相关机构成立的科技志愿者协会、科技志愿者队伍、科技志愿服务团（队）等。</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本办法所称的科技志愿者，是指不以物质报酬为目的，利用自己的时间、科技技能、科技成果、社会影响力等，自愿为社会或他人提供公益性科技类服务的科技工作者、科技爱好者和热心科技传播的人士等。</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第六条 </w:t>
      </w:r>
      <w:r>
        <w:rPr>
          <w:rFonts w:hint="eastAsia" w:ascii="仿宋" w:hAnsi="仿宋" w:eastAsia="仿宋" w:cs="仿宋"/>
          <w:kern w:val="0"/>
          <w:sz w:val="32"/>
          <w:szCs w:val="32"/>
        </w:rPr>
        <w:t xml:space="preserve"> 各级学会、地方科协和有关机构，要按照国家关于志愿服务组织的有关规定，成立科技志愿服务组织，招募吸纳和管理科技志愿者并开展科技志愿服务。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原有的科普志愿者相关组织和工作可整体转为相应的科技志愿服务组织和工作。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积极鼓励有条件的科技志愿服务组织按照有关规定进行社会团体登记注册。</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第七条  </w:t>
      </w:r>
      <w:r>
        <w:rPr>
          <w:rFonts w:hint="eastAsia" w:ascii="仿宋" w:hAnsi="仿宋" w:eastAsia="仿宋" w:cs="仿宋"/>
          <w:kern w:val="0"/>
          <w:sz w:val="32"/>
          <w:szCs w:val="32"/>
        </w:rPr>
        <w:t>科技志愿者应品行端正、身心健康，遵守国家法律法规和志愿服务相关规定，热心和支持科技创新、科学普及，具有一定的科技服务技能和相应的民事行为能力。</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第八条</w:t>
      </w:r>
      <w:r>
        <w:rPr>
          <w:rFonts w:hint="eastAsia" w:ascii="仿宋" w:hAnsi="仿宋" w:eastAsia="仿宋" w:cs="仿宋"/>
          <w:kern w:val="0"/>
          <w:sz w:val="32"/>
          <w:szCs w:val="32"/>
        </w:rPr>
        <w:t xml:space="preserve">  科技志愿服务组织、科技志愿者应通过中国科协指定的科技志愿服务信息平台进行注册。注册时，应根据信息平台的要求提供组织或个人的基本信息，并确保真实、准确、完整。</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全国学会、省级科协等机构注册成立科技志愿服务组织后，可向中国科协提出申请，作为团体代表加入中国科技志愿者总队。省级及以下学会注册成立的科技志愿服务组织，按照层级管理原则，由上一级科技志愿服务组织负责管理。省级以下科协和其他机构注册成立的科技志愿服务组织，按照属地管理原则，由上一级科技志愿服务组织负责管理。</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科技志愿服务组织要负责其管理的科技志愿者的团体注册。科技志愿者注册时可根据属地或自身科技服务技能，选择加入相应的科技志愿服务组织。</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第九条 </w:t>
      </w:r>
      <w:r>
        <w:rPr>
          <w:rFonts w:hint="eastAsia" w:ascii="仿宋" w:hAnsi="仿宋" w:eastAsia="仿宋" w:cs="仿宋"/>
          <w:kern w:val="0"/>
          <w:sz w:val="32"/>
          <w:szCs w:val="32"/>
        </w:rPr>
        <w:t xml:space="preserve"> 科技志愿服务组织的职责：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（一）团结、引领、凝聚科技工作者、科技爱好者和热心科技传播的人士加入科技志愿者行列；</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（二）依法筹集、管理和使用科技志愿服务经费、物资，组织开展多种形式科技志愿服务活动；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（三）负责科技志愿者的宣传动员、招募注册、管理培训、记录评价、激励褒扬、个人信息保密等工作；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（四）保障科技志愿者、服务对象的合法权益，安排与科技志愿者的年龄、知识、技能和身体状况相适应的志愿服务，明确说明与科技志愿服务有关的真实、准确、完整的信息以及可能发生的风险等；</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（五）为科技志愿者开展科技志愿服务提供必要的工作条件，出具科技志愿服务记录证明；</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（六）安排科技志愿者参与可能发生人身危险的志愿服务活动前，应当告知志愿者本人并购买相应的人身意外伤害保险；</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（七）对未遵守相关规定、不履行相关义务的科技志愿者建立退出机制，情节严重的予以清退；</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（八）履行相关法律、法规、政策规定的其他职责。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第十条 </w:t>
      </w:r>
      <w:r>
        <w:rPr>
          <w:rFonts w:hint="eastAsia" w:ascii="仿宋" w:hAnsi="仿宋" w:eastAsia="仿宋" w:cs="仿宋"/>
          <w:kern w:val="0"/>
          <w:sz w:val="32"/>
          <w:szCs w:val="32"/>
        </w:rPr>
        <w:t xml:space="preserve"> 科技志愿者的权利和职责：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（一）遵守国家法律法规及科技志愿服务管理有关规定，自觉维护科技志愿者的形象与声誉，不得以志愿者身份从事任何以营利为目的或违背社会公德的活动；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（二）根据自己的意愿、时间和能力提供科技志愿服务，因故不能按照约定提供志愿服务的，应当及时告知科技志愿服务组织或服务对象；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（三）获得科技志愿服务活动真实、准确、完整的必要信息和安全保障等工作条件，参加科技志愿服务培训和取得志愿服务证明；</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（四）尊重服务对象的意愿、人格和隐私，不得向其收取或者变相收取报酬；</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（五）对科技志愿服务工作提出意见和建议；</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（六）履行相关法律、法规、政策规定的其他职责。</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第十一条  </w:t>
      </w:r>
      <w:r>
        <w:rPr>
          <w:rFonts w:hint="eastAsia" w:ascii="仿宋" w:hAnsi="仿宋" w:eastAsia="仿宋" w:cs="仿宋"/>
          <w:kern w:val="0"/>
          <w:sz w:val="32"/>
          <w:szCs w:val="32"/>
        </w:rPr>
        <w:t>科技志愿服务组织可采取公开招募与定向招募相结合、经常性招募与阶段性招募相结合、面向个人招募与面向集体招募相结合等方式开展招募工作，建立健全高效便捷的科技志愿者招募机制和稳定通畅的招募渠道。</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科技志愿服务组织应按照专业技能、服务对象等对科技志愿者进行分类管理，根据服务需求和人员情况成立相应的科技志愿服务分支队伍开展各类服务。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科技志愿服务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第十二条 </w:t>
      </w:r>
      <w:r>
        <w:rPr>
          <w:rFonts w:hint="eastAsia" w:ascii="仿宋" w:hAnsi="仿宋" w:eastAsia="仿宋" w:cs="仿宋"/>
          <w:kern w:val="0"/>
          <w:sz w:val="32"/>
          <w:szCs w:val="32"/>
        </w:rPr>
        <w:t xml:space="preserve"> 科技志愿服务的范围主要包括：</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一）围绕新时代文明实践中心建设，依托党群服务中心、社区服务中心、科普中国e站等基层阵地，结合防灾减灾、应急避险、食品安全、卫生防疫、生态保护等群众关切问题，开展科技培训、科普报告、农技服务、义诊咨询、青少年科技教育等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（二）围绕创新驱动发展和乡村振兴战略，结合地方和企业科技文化需求，协助做好科技服务供需对接，对标开展相关的公益性科技类服务；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（三）在文化场馆、科技场馆、科普教育（示范）基地等公共场所开展公益性科技类服务；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（四）参与学雷锋日、全国科技活动周、全国科技工作者日、全国科普日、文化科技卫生“三下乡”、国际志愿者日等大型活动的科技志愿服务；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（五）参与基层公共科技文化设施的管理和群众性科技活动的组织等工作，参与各级科协组织及其他单位开展的科技类相关活动；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（六）为老年人、未成年人和其他生活困难群众等提供公益性科技类服务；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（七）开展互联网公益性科技类服务；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（八）开展其他公益性科技类服务。</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第十三条  </w:t>
      </w:r>
      <w:r>
        <w:rPr>
          <w:rFonts w:hint="eastAsia" w:ascii="仿宋" w:hAnsi="仿宋" w:eastAsia="仿宋" w:cs="仿宋"/>
          <w:kern w:val="0"/>
          <w:sz w:val="32"/>
          <w:szCs w:val="32"/>
        </w:rPr>
        <w:t>科技志愿者、科技志愿服务组织、科技服务对象可根据需要签订协议，明确当事人的权利和义务，约定科技志愿服务的内容、方式、时间、地点、工作条件、安全保障措施以及其他需要明确的事项等。</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组织保障和管理机制</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第十四条  </w:t>
      </w:r>
      <w:r>
        <w:rPr>
          <w:rFonts w:hint="eastAsia" w:ascii="仿宋" w:hAnsi="仿宋" w:eastAsia="仿宋" w:cs="仿宋"/>
          <w:kern w:val="0"/>
          <w:sz w:val="32"/>
          <w:szCs w:val="32"/>
        </w:rPr>
        <w:t>各级科协组织、科技志愿服务组织根据所在地区志愿服务管理的有关规定，建立健全科技志愿服务激励机制，为科技志愿者争取本地区相应的优惠奖励政策。</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各级科协组织要对服务时间较长、业绩突出、社会影响较大的科技志愿服务组织、科技志愿者和科技志愿服务项目给予褒扬。要在人才推荐、项目评审、活动承接等工作中，同等条件下优先考虑服务较好的科技志愿者和科技志愿服务组织，推动有良好服务记录的科技志愿者获得相关科技场馆、科普教育基地等方面的优惠待遇。</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第十五条  </w:t>
      </w:r>
      <w:r>
        <w:rPr>
          <w:rFonts w:hint="eastAsia" w:ascii="仿宋" w:hAnsi="仿宋" w:eastAsia="仿宋" w:cs="仿宋"/>
          <w:kern w:val="0"/>
          <w:sz w:val="32"/>
          <w:szCs w:val="32"/>
        </w:rPr>
        <w:t>充分利用各类媒体，宣传科技志愿服务的感人事迹，总结推广成功经验，营造全社会关心、支持、参与科技志愿服务的良好氛围。</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第十六条  </w:t>
      </w:r>
      <w:r>
        <w:rPr>
          <w:rFonts w:hint="eastAsia" w:ascii="仿宋" w:hAnsi="仿宋" w:eastAsia="仿宋" w:cs="仿宋"/>
          <w:kern w:val="0"/>
          <w:sz w:val="32"/>
          <w:szCs w:val="32"/>
        </w:rPr>
        <w:t>科技志愿服务组织为科技志愿服务开展提供必要的经费支持。科技志愿服务经费使用应严格遵守有关财务制度和规定，主要用于科技志愿服务开展过程中涉及的场地租用、物品制作、人员培训、后勤保障、宣传推广等方面。对于社会影响力较大、服务效果良好的科技志愿服务可根据财政有关规定，酌情予以活动补助。</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仿宋" w:hAnsi="仿宋" w:eastAsia="仿宋" w:cs="仿宋"/>
          <w:kern w:val="0"/>
          <w:sz w:val="32"/>
          <w:szCs w:val="32"/>
        </w:rPr>
        <w:t>鼓励和支持社会力量通过捐助、赞助等方式参与科技志愿服务。可用政府购买服务的方式支持符合条件的科技志愿服务组织参与科技服务项目或活动。</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 xml:space="preserve">第十七条  </w:t>
      </w:r>
      <w:r>
        <w:rPr>
          <w:rFonts w:hint="eastAsia" w:ascii="仿宋" w:hAnsi="仿宋" w:eastAsia="仿宋" w:cs="仿宋"/>
          <w:kern w:val="0"/>
          <w:sz w:val="32"/>
          <w:szCs w:val="32"/>
        </w:rPr>
        <w:t>中国科协督促指导各级学会和地方科协根据本办法制定具体实施细则以及科技志愿服务的激励机制、权益维护机制和退出机制，并通过科技志愿服务信息平台统筹指导和协调管理各级各类科技志愿服务工作。</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第十八条 </w:t>
      </w:r>
      <w:r>
        <w:rPr>
          <w:rFonts w:hint="eastAsia" w:ascii="仿宋" w:hAnsi="仿宋" w:eastAsia="仿宋" w:cs="仿宋"/>
          <w:kern w:val="0"/>
          <w:sz w:val="32"/>
          <w:szCs w:val="32"/>
        </w:rPr>
        <w:t xml:space="preserve"> 科技志愿服务组织、科技志愿者应依法、依规开展科技志愿服务，在志愿服务过程中对服务对象造成损害，或受到服务对象的损害，组织单位应按照法律法规及有关规定进行协调处置或提供必要援助，维护服务对象和科技志愿者的合法权益。</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第十九条 </w:t>
      </w:r>
      <w:r>
        <w:rPr>
          <w:rFonts w:hint="eastAsia" w:ascii="仿宋" w:hAnsi="仿宋" w:eastAsia="仿宋" w:cs="仿宋"/>
          <w:kern w:val="0"/>
          <w:sz w:val="32"/>
          <w:szCs w:val="32"/>
        </w:rPr>
        <w:t xml:space="preserve"> 科技志愿服务工作应主动接受有关部门的监督，重大项目和活动应由纪检监察和审计部门全程监督。任何组织和个人发现科技志愿服务组织或科技志愿者有违纪违法行为，可以向上一级科技志愿服务组织或有关单位投诉、举报。</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center"/>
        <w:textAlignment w:val="auto"/>
        <w:rPr>
          <w:rFonts w:ascii="仿宋" w:hAnsi="仿宋" w:eastAsia="仿宋" w:cs="仿宋"/>
          <w:b/>
          <w:bCs/>
          <w:kern w:val="0"/>
          <w:sz w:val="32"/>
          <w:szCs w:val="32"/>
        </w:rPr>
      </w:pPr>
      <w:r>
        <w:rPr>
          <w:rFonts w:hint="eastAsia" w:ascii="黑体" w:hAnsi="黑体" w:eastAsia="黑体" w:cs="黑体"/>
          <w:b w:val="0"/>
          <w:bCs w:val="0"/>
          <w:kern w:val="0"/>
          <w:sz w:val="32"/>
          <w:szCs w:val="32"/>
        </w:rPr>
        <w:t>第五章  附则</w:t>
      </w:r>
    </w:p>
    <w:p>
      <w:pPr>
        <w:keepNext w:val="0"/>
        <w:keepLines w:val="0"/>
        <w:pageBreakBefore w:val="0"/>
        <w:widowControl/>
        <w:kinsoku/>
        <w:wordWrap/>
        <w:overflowPunct/>
        <w:topLinePunct w:val="0"/>
        <w:autoSpaceDE/>
        <w:autoSpaceDN/>
        <w:bidi w:val="0"/>
        <w:adjustRightInd w:val="0"/>
        <w:snapToGrid w:val="0"/>
        <w:spacing w:line="640" w:lineRule="exact"/>
        <w:ind w:firstLine="640" w:firstLineChars="200"/>
        <w:jc w:val="left"/>
        <w:textAlignment w:val="auto"/>
        <w:rPr>
          <w:rFonts w:ascii="仿宋" w:hAnsi="仿宋" w:eastAsia="仿宋" w:cs="仿宋"/>
          <w:kern w:val="0"/>
          <w:sz w:val="32"/>
          <w:szCs w:val="32"/>
        </w:rPr>
      </w:pPr>
      <w:r>
        <w:rPr>
          <w:rFonts w:hint="eastAsia" w:ascii="黑体" w:hAnsi="黑体" w:eastAsia="黑体" w:cs="黑体"/>
          <w:b w:val="0"/>
          <w:bCs w:val="0"/>
          <w:kern w:val="0"/>
          <w:sz w:val="32"/>
          <w:szCs w:val="32"/>
        </w:rPr>
        <w:t>第二十条 </w:t>
      </w:r>
      <w:r>
        <w:rPr>
          <w:rFonts w:hint="eastAsia" w:ascii="仿宋" w:hAnsi="仿宋" w:eastAsia="仿宋" w:cs="仿宋"/>
          <w:kern w:val="0"/>
          <w:sz w:val="32"/>
          <w:szCs w:val="32"/>
        </w:rPr>
        <w:t xml:space="preserve"> 本办法由中国科协科学技术普及部负责解释，自公布之日起施行。</w:t>
      </w:r>
    </w:p>
    <w:sectPr>
      <w:footerReference r:id="rId3" w:type="default"/>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AA"/>
    <w:rsid w:val="0000169A"/>
    <w:rsid w:val="00024A9B"/>
    <w:rsid w:val="0003292C"/>
    <w:rsid w:val="0004448E"/>
    <w:rsid w:val="00094D9D"/>
    <w:rsid w:val="000A1185"/>
    <w:rsid w:val="000A786B"/>
    <w:rsid w:val="000C2376"/>
    <w:rsid w:val="000D75FA"/>
    <w:rsid w:val="000E228E"/>
    <w:rsid w:val="000F4EBF"/>
    <w:rsid w:val="00172696"/>
    <w:rsid w:val="00190CF6"/>
    <w:rsid w:val="001A4013"/>
    <w:rsid w:val="001F6B4D"/>
    <w:rsid w:val="00207A60"/>
    <w:rsid w:val="00237FD9"/>
    <w:rsid w:val="002D6BDC"/>
    <w:rsid w:val="00305A25"/>
    <w:rsid w:val="00324155"/>
    <w:rsid w:val="0038019F"/>
    <w:rsid w:val="0042367E"/>
    <w:rsid w:val="004455C9"/>
    <w:rsid w:val="0048030D"/>
    <w:rsid w:val="004A12D3"/>
    <w:rsid w:val="004B19B6"/>
    <w:rsid w:val="004B56B4"/>
    <w:rsid w:val="004E1751"/>
    <w:rsid w:val="00531ABE"/>
    <w:rsid w:val="0053255C"/>
    <w:rsid w:val="00576E2F"/>
    <w:rsid w:val="00587126"/>
    <w:rsid w:val="005C7129"/>
    <w:rsid w:val="005F0AA9"/>
    <w:rsid w:val="00637145"/>
    <w:rsid w:val="00651321"/>
    <w:rsid w:val="0068387F"/>
    <w:rsid w:val="006F7505"/>
    <w:rsid w:val="00740AD8"/>
    <w:rsid w:val="007C3149"/>
    <w:rsid w:val="007D5E08"/>
    <w:rsid w:val="007E4F14"/>
    <w:rsid w:val="008132C8"/>
    <w:rsid w:val="008223E6"/>
    <w:rsid w:val="0082508C"/>
    <w:rsid w:val="00860465"/>
    <w:rsid w:val="008D312F"/>
    <w:rsid w:val="00914E54"/>
    <w:rsid w:val="00930DA6"/>
    <w:rsid w:val="00955B1C"/>
    <w:rsid w:val="0097790E"/>
    <w:rsid w:val="009807D0"/>
    <w:rsid w:val="00A9399E"/>
    <w:rsid w:val="00B2629D"/>
    <w:rsid w:val="00B62692"/>
    <w:rsid w:val="00B66626"/>
    <w:rsid w:val="00B74C4F"/>
    <w:rsid w:val="00BC30D7"/>
    <w:rsid w:val="00BD5A94"/>
    <w:rsid w:val="00BE5472"/>
    <w:rsid w:val="00C66BD2"/>
    <w:rsid w:val="00C76053"/>
    <w:rsid w:val="00CB39EB"/>
    <w:rsid w:val="00CE642B"/>
    <w:rsid w:val="00D36CF4"/>
    <w:rsid w:val="00DF6A7E"/>
    <w:rsid w:val="00E522AA"/>
    <w:rsid w:val="00E54103"/>
    <w:rsid w:val="00E73B17"/>
    <w:rsid w:val="00EA2A56"/>
    <w:rsid w:val="00EA42F9"/>
    <w:rsid w:val="00EC58CF"/>
    <w:rsid w:val="00F440D4"/>
    <w:rsid w:val="02314A9D"/>
    <w:rsid w:val="0295396E"/>
    <w:rsid w:val="035A6F8B"/>
    <w:rsid w:val="04EE008F"/>
    <w:rsid w:val="06D52879"/>
    <w:rsid w:val="07E349AE"/>
    <w:rsid w:val="08552A07"/>
    <w:rsid w:val="0BD17228"/>
    <w:rsid w:val="0F8E304C"/>
    <w:rsid w:val="0F994035"/>
    <w:rsid w:val="11FC33CE"/>
    <w:rsid w:val="13154368"/>
    <w:rsid w:val="15455001"/>
    <w:rsid w:val="179163F1"/>
    <w:rsid w:val="17DB66E6"/>
    <w:rsid w:val="188A58B1"/>
    <w:rsid w:val="195A25D0"/>
    <w:rsid w:val="1BA35542"/>
    <w:rsid w:val="1C9F158F"/>
    <w:rsid w:val="1F4F0AD0"/>
    <w:rsid w:val="2273136B"/>
    <w:rsid w:val="22746158"/>
    <w:rsid w:val="22EE33B2"/>
    <w:rsid w:val="2629033F"/>
    <w:rsid w:val="2A6660EF"/>
    <w:rsid w:val="2A724DBF"/>
    <w:rsid w:val="2A747BE7"/>
    <w:rsid w:val="2AAA7CC8"/>
    <w:rsid w:val="2E556F15"/>
    <w:rsid w:val="2E6F4BF0"/>
    <w:rsid w:val="32AB2E75"/>
    <w:rsid w:val="32E01EA7"/>
    <w:rsid w:val="3865429E"/>
    <w:rsid w:val="3BE86F25"/>
    <w:rsid w:val="3D5B6950"/>
    <w:rsid w:val="41A30CEC"/>
    <w:rsid w:val="42841013"/>
    <w:rsid w:val="490F7F0A"/>
    <w:rsid w:val="49C57B12"/>
    <w:rsid w:val="4A7D1C1C"/>
    <w:rsid w:val="4AF12080"/>
    <w:rsid w:val="4CD62C7F"/>
    <w:rsid w:val="503A7696"/>
    <w:rsid w:val="51A97B08"/>
    <w:rsid w:val="530F016C"/>
    <w:rsid w:val="53E04C12"/>
    <w:rsid w:val="54303666"/>
    <w:rsid w:val="56AF7E10"/>
    <w:rsid w:val="58715AF9"/>
    <w:rsid w:val="5DD15AB2"/>
    <w:rsid w:val="623C3449"/>
    <w:rsid w:val="62BA6167"/>
    <w:rsid w:val="65817C1E"/>
    <w:rsid w:val="697F2FA7"/>
    <w:rsid w:val="6AA67380"/>
    <w:rsid w:val="6AEE142F"/>
    <w:rsid w:val="6B340ABA"/>
    <w:rsid w:val="6BDE6925"/>
    <w:rsid w:val="6CBA2C8F"/>
    <w:rsid w:val="6E877A33"/>
    <w:rsid w:val="6EDC19D7"/>
    <w:rsid w:val="743545A2"/>
    <w:rsid w:val="74F55B6D"/>
    <w:rsid w:val="75426566"/>
    <w:rsid w:val="771F4B8B"/>
    <w:rsid w:val="77B35EA3"/>
    <w:rsid w:val="78892227"/>
    <w:rsid w:val="7A557ED4"/>
    <w:rsid w:val="7AA57BAA"/>
    <w:rsid w:val="7AB04AD3"/>
    <w:rsid w:val="7ACF0E2B"/>
    <w:rsid w:val="7C0E21D0"/>
    <w:rsid w:val="7E8952BC"/>
    <w:rsid w:val="7FAC6F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ascii="Arial" w:hAnsi="Arial" w:eastAsia="黑体"/>
      <w:sz w:val="20"/>
    </w:rPr>
  </w:style>
  <w:style w:type="paragraph" w:styleId="3">
    <w:name w:val="annotation text"/>
    <w:basedOn w:val="1"/>
    <w:link w:val="23"/>
    <w:semiHidden/>
    <w:unhideWhenUsed/>
    <w:qFormat/>
    <w:uiPriority w:val="99"/>
    <w:pPr>
      <w:jc w:val="left"/>
    </w:pPr>
  </w:style>
  <w:style w:type="paragraph" w:styleId="4">
    <w:name w:val="Balloon Text"/>
    <w:basedOn w:val="1"/>
    <w:link w:val="22"/>
    <w:semiHidden/>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3333"/>
      <w:u w:val="none"/>
    </w:rPr>
  </w:style>
  <w:style w:type="character" w:styleId="15">
    <w:name w:val="Emphasis"/>
    <w:basedOn w:val="11"/>
    <w:qFormat/>
    <w:uiPriority w:val="20"/>
    <w:rPr>
      <w:i/>
    </w:rPr>
  </w:style>
  <w:style w:type="character" w:styleId="16">
    <w:name w:val="HTML Acronym"/>
    <w:basedOn w:val="11"/>
    <w:semiHidden/>
    <w:unhideWhenUsed/>
    <w:qFormat/>
    <w:uiPriority w:val="99"/>
  </w:style>
  <w:style w:type="character" w:styleId="17">
    <w:name w:val="Hyperlink"/>
    <w:basedOn w:val="11"/>
    <w:unhideWhenUsed/>
    <w:qFormat/>
    <w:uiPriority w:val="99"/>
    <w:rPr>
      <w:color w:val="0000FF" w:themeColor="hyperlink"/>
      <w:u w:val="single"/>
      <w14:textFill>
        <w14:solidFill>
          <w14:schemeClr w14:val="hlink"/>
        </w14:solidFill>
      </w14:textFill>
    </w:rPr>
  </w:style>
  <w:style w:type="character" w:styleId="18">
    <w:name w:val="HTML Code"/>
    <w:basedOn w:val="11"/>
    <w:semiHidden/>
    <w:unhideWhenUsed/>
    <w:qFormat/>
    <w:uiPriority w:val="99"/>
    <w:rPr>
      <w:rFonts w:ascii="Courier New" w:hAnsi="Courier New"/>
      <w:sz w:val="20"/>
    </w:rPr>
  </w:style>
  <w:style w:type="character" w:styleId="19">
    <w:name w:val="annotation reference"/>
    <w:basedOn w:val="11"/>
    <w:semiHidden/>
    <w:unhideWhenUsed/>
    <w:qFormat/>
    <w:uiPriority w:val="99"/>
    <w:rPr>
      <w:sz w:val="21"/>
      <w:szCs w:val="21"/>
    </w:rPr>
  </w:style>
  <w:style w:type="character" w:customStyle="1" w:styleId="20">
    <w:name w:val="页眉 Char"/>
    <w:basedOn w:val="11"/>
    <w:link w:val="6"/>
    <w:qFormat/>
    <w:uiPriority w:val="99"/>
    <w:rPr>
      <w:sz w:val="18"/>
      <w:szCs w:val="18"/>
    </w:rPr>
  </w:style>
  <w:style w:type="character" w:customStyle="1" w:styleId="21">
    <w:name w:val="页脚 Char"/>
    <w:basedOn w:val="11"/>
    <w:link w:val="5"/>
    <w:qFormat/>
    <w:uiPriority w:val="99"/>
    <w:rPr>
      <w:sz w:val="18"/>
      <w:szCs w:val="18"/>
    </w:rPr>
  </w:style>
  <w:style w:type="character" w:customStyle="1" w:styleId="22">
    <w:name w:val="批注框文本 Char"/>
    <w:basedOn w:val="11"/>
    <w:link w:val="4"/>
    <w:semiHidden/>
    <w:qFormat/>
    <w:uiPriority w:val="99"/>
    <w:rPr>
      <w:sz w:val="18"/>
      <w:szCs w:val="18"/>
    </w:rPr>
  </w:style>
  <w:style w:type="character" w:customStyle="1" w:styleId="23">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936</Words>
  <Characters>5339</Characters>
  <Lines>44</Lines>
  <Paragraphs>12</Paragraphs>
  <TotalTime>2</TotalTime>
  <ScaleCrop>false</ScaleCrop>
  <LinksUpToDate>false</LinksUpToDate>
  <CharactersWithSpaces>6263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2021-03-11T10:36:00Z</dcterms:created>
  <dc:creator>kp</dc:creator>
  <cp:lastModifiedBy>冯桂真</cp:lastModifiedBy>
  <cp:lastPrinted>2021-03-12T04:05:00Z</cp:lastPrinted>
  <dcterms:modified xsi:type="dcterms:W3CDTF">2021-03-16T07:05:08Z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