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83" w:rsidRDefault="000D4383" w:rsidP="000D4383">
      <w:pPr>
        <w:widowControl w:val="0"/>
        <w:overflowPunct/>
        <w:autoSpaceDE/>
        <w:autoSpaceDN/>
        <w:adjustRightInd/>
        <w:textAlignment w:val="auto"/>
        <w:rPr>
          <w:rFonts w:ascii="仿宋_GB2312" w:eastAsia="仿宋_GB2312"/>
          <w:kern w:val="2"/>
          <w:sz w:val="30"/>
          <w:szCs w:val="30"/>
        </w:rPr>
      </w:pPr>
      <w:r>
        <w:rPr>
          <w:rFonts w:ascii="黑体" w:eastAsia="黑体" w:hAnsi="黑体" w:cs="黑体" w:hint="eastAsia"/>
          <w:kern w:val="2"/>
          <w:sz w:val="30"/>
          <w:szCs w:val="30"/>
        </w:rPr>
        <w:t>附件</w:t>
      </w:r>
    </w:p>
    <w:p w:rsidR="000D4383" w:rsidRPr="0066525B" w:rsidRDefault="000D4383" w:rsidP="000D4383">
      <w:pPr>
        <w:widowControl w:val="0"/>
        <w:overflowPunct/>
        <w:autoSpaceDE/>
        <w:autoSpaceDN/>
        <w:adjustRightInd/>
        <w:jc w:val="center"/>
        <w:textAlignment w:val="auto"/>
        <w:rPr>
          <w:rFonts w:ascii="华文中宋" w:eastAsia="华文中宋" w:hAnsi="华文中宋"/>
          <w:kern w:val="2"/>
          <w:sz w:val="44"/>
          <w:szCs w:val="44"/>
        </w:rPr>
      </w:pPr>
      <w:r w:rsidRPr="0066525B">
        <w:rPr>
          <w:rFonts w:ascii="华文中宋" w:eastAsia="华文中宋" w:hAnsi="华文中宋" w:cs="宋体" w:hint="eastAsia"/>
          <w:kern w:val="2"/>
          <w:sz w:val="44"/>
          <w:szCs w:val="44"/>
        </w:rPr>
        <w:t>农业农村</w:t>
      </w:r>
      <w:r w:rsidRPr="0066525B">
        <w:rPr>
          <w:rFonts w:ascii="华文中宋" w:eastAsia="华文中宋" w:hAnsi="华文中宋" w:hint="eastAsia"/>
          <w:kern w:val="2"/>
          <w:sz w:val="44"/>
          <w:szCs w:val="44"/>
        </w:rPr>
        <w:t>决策信息选题推荐表</w:t>
      </w:r>
    </w:p>
    <w:p w:rsidR="000D4383" w:rsidRDefault="000D4383" w:rsidP="000D4383">
      <w:pPr>
        <w:widowControl w:val="0"/>
        <w:overflowPunct/>
        <w:autoSpaceDE/>
        <w:autoSpaceDN/>
        <w:adjustRightInd/>
        <w:jc w:val="left"/>
        <w:textAlignment w:val="auto"/>
        <w:rPr>
          <w:rFonts w:ascii="仿宋_GB2312" w:eastAsia="仿宋_GB2312"/>
          <w:kern w:val="2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988"/>
        <w:gridCol w:w="6114"/>
        <w:gridCol w:w="1143"/>
      </w:tblGrid>
      <w:tr w:rsidR="000D4383" w:rsidTr="004F6710">
        <w:tc>
          <w:tcPr>
            <w:tcW w:w="450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2"/>
                <w:sz w:val="30"/>
                <w:szCs w:val="30"/>
              </w:rPr>
              <w:t>编号</w:t>
            </w:r>
          </w:p>
        </w:tc>
        <w:tc>
          <w:tcPr>
            <w:tcW w:w="545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2"/>
                <w:sz w:val="30"/>
                <w:szCs w:val="30"/>
              </w:rPr>
              <w:t>选题</w:t>
            </w:r>
            <w:r>
              <w:rPr>
                <w:rFonts w:ascii="仿宋_GB2312" w:eastAsia="仿宋_GB2312"/>
                <w:kern w:val="2"/>
                <w:sz w:val="30"/>
                <w:szCs w:val="30"/>
              </w:rPr>
              <w:t>题目</w:t>
            </w:r>
          </w:p>
        </w:tc>
        <w:tc>
          <w:tcPr>
            <w:tcW w:w="3374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2"/>
                <w:sz w:val="30"/>
                <w:szCs w:val="30"/>
              </w:rPr>
              <w:t>简要说明</w:t>
            </w:r>
          </w:p>
        </w:tc>
        <w:tc>
          <w:tcPr>
            <w:tcW w:w="631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2"/>
                <w:sz w:val="30"/>
                <w:szCs w:val="30"/>
              </w:rPr>
              <w:t>推荐专家</w:t>
            </w:r>
          </w:p>
        </w:tc>
      </w:tr>
      <w:tr w:rsidR="000D4383" w:rsidTr="004F6710">
        <w:tc>
          <w:tcPr>
            <w:tcW w:w="450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2"/>
                <w:sz w:val="24"/>
                <w:szCs w:val="30"/>
              </w:rPr>
              <w:t>1</w:t>
            </w:r>
          </w:p>
        </w:tc>
        <w:tc>
          <w:tcPr>
            <w:tcW w:w="545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2"/>
                <w:sz w:val="24"/>
                <w:szCs w:val="30"/>
              </w:rPr>
              <w:t>如：关于加快推进</w:t>
            </w:r>
            <w:r w:rsidRPr="00EF1C1E">
              <w:rPr>
                <w:rFonts w:ascii="仿宋_GB2312" w:eastAsia="仿宋_GB2312" w:hint="eastAsia"/>
                <w:kern w:val="2"/>
                <w:sz w:val="24"/>
                <w:szCs w:val="30"/>
              </w:rPr>
              <w:t>生物质能产业健康发展</w:t>
            </w:r>
            <w:r>
              <w:rPr>
                <w:rFonts w:ascii="仿宋_GB2312" w:eastAsia="仿宋_GB2312" w:hint="eastAsia"/>
                <w:kern w:val="2"/>
                <w:sz w:val="24"/>
                <w:szCs w:val="30"/>
              </w:rPr>
              <w:t>的</w:t>
            </w:r>
            <w:r w:rsidRPr="00EF1C1E">
              <w:rPr>
                <w:rFonts w:ascii="仿宋_GB2312" w:eastAsia="仿宋_GB2312" w:hint="eastAsia"/>
                <w:kern w:val="2"/>
                <w:sz w:val="24"/>
                <w:szCs w:val="30"/>
              </w:rPr>
              <w:t>建议</w:t>
            </w:r>
          </w:p>
        </w:tc>
        <w:tc>
          <w:tcPr>
            <w:tcW w:w="3374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  <w:r w:rsidRPr="00EF1C1E">
              <w:rPr>
                <w:rFonts w:ascii="仿宋_GB2312" w:eastAsia="仿宋_GB2312" w:hint="eastAsia"/>
                <w:kern w:val="2"/>
                <w:sz w:val="24"/>
                <w:szCs w:val="30"/>
              </w:rPr>
              <w:t>发展生物质能有利于实现农业农村废弃物资源化利用，补齐农村地区清洁能源供应短板，改善农村人居环境，既是全面推进农业农村节能减排，服务</w:t>
            </w:r>
            <w:proofErr w:type="gramStart"/>
            <w:r w:rsidRPr="00EF1C1E">
              <w:rPr>
                <w:rFonts w:ascii="仿宋_GB2312" w:eastAsia="仿宋_GB2312" w:hint="eastAsia"/>
                <w:kern w:val="2"/>
                <w:sz w:val="24"/>
                <w:szCs w:val="30"/>
              </w:rPr>
              <w:t>国家碳达峰</w:t>
            </w:r>
            <w:proofErr w:type="gramEnd"/>
            <w:r w:rsidRPr="00EF1C1E">
              <w:rPr>
                <w:rFonts w:ascii="仿宋_GB2312" w:eastAsia="仿宋_GB2312" w:hint="eastAsia"/>
                <w:kern w:val="2"/>
                <w:sz w:val="24"/>
                <w:szCs w:val="30"/>
              </w:rPr>
              <w:t>、碳中和目标的重要举措。但生物质能产业发展仍然存在支持政策碎片化、落地难，服务体系与市场机制不完善，各地发展路径不明确，相关卡脖子技术尚需攻克等问题。</w:t>
            </w:r>
          </w:p>
        </w:tc>
        <w:tc>
          <w:tcPr>
            <w:tcW w:w="631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D4383" w:rsidTr="004F6710">
        <w:tc>
          <w:tcPr>
            <w:tcW w:w="450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2"/>
                <w:sz w:val="30"/>
                <w:szCs w:val="30"/>
              </w:rPr>
              <w:t>2</w:t>
            </w:r>
          </w:p>
        </w:tc>
        <w:tc>
          <w:tcPr>
            <w:tcW w:w="545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3374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631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D4383" w:rsidTr="004F6710">
        <w:tc>
          <w:tcPr>
            <w:tcW w:w="450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2"/>
                <w:sz w:val="30"/>
                <w:szCs w:val="30"/>
              </w:rPr>
              <w:t>3</w:t>
            </w:r>
          </w:p>
        </w:tc>
        <w:tc>
          <w:tcPr>
            <w:tcW w:w="545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3374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631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D4383" w:rsidTr="004F6710">
        <w:tc>
          <w:tcPr>
            <w:tcW w:w="450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545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3374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631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D4383" w:rsidTr="004F6710">
        <w:tc>
          <w:tcPr>
            <w:tcW w:w="450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545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3374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631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D4383" w:rsidTr="004F6710">
        <w:tc>
          <w:tcPr>
            <w:tcW w:w="450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545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3374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631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D4383" w:rsidTr="004F6710">
        <w:tc>
          <w:tcPr>
            <w:tcW w:w="450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545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3374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631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D4383" w:rsidTr="004F6710">
        <w:tc>
          <w:tcPr>
            <w:tcW w:w="450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545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3374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631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D4383" w:rsidTr="004F6710">
        <w:tc>
          <w:tcPr>
            <w:tcW w:w="450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545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3374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631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D4383" w:rsidTr="004F6710">
        <w:tc>
          <w:tcPr>
            <w:tcW w:w="450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545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3374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631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 w:rsidR="000D4383" w:rsidTr="004F6710">
        <w:tc>
          <w:tcPr>
            <w:tcW w:w="450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2"/>
                <w:sz w:val="30"/>
                <w:szCs w:val="30"/>
              </w:rPr>
              <w:t>……</w:t>
            </w:r>
          </w:p>
        </w:tc>
        <w:tc>
          <w:tcPr>
            <w:tcW w:w="545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3374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631" w:type="pct"/>
          </w:tcPr>
          <w:p w:rsidR="000D4383" w:rsidRDefault="000D4383" w:rsidP="004F6710">
            <w:pPr>
              <w:widowControl w:val="0"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</w:tbl>
    <w:p w:rsidR="000D4383" w:rsidRDefault="000D4383" w:rsidP="000D4383"/>
    <w:p w:rsidR="00FE76E5" w:rsidRDefault="000D4383">
      <w:bookmarkStart w:id="0" w:name="_GoBack"/>
      <w:bookmarkEnd w:id="0"/>
    </w:p>
    <w:sectPr w:rsidR="00FE76E5"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83"/>
    <w:rsid w:val="000D4383"/>
    <w:rsid w:val="00321DAC"/>
    <w:rsid w:val="00E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83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383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wangyun</dc:creator>
  <cp:lastModifiedBy>wangyun</cp:lastModifiedBy>
  <cp:revision>1</cp:revision>
  <dcterms:created xsi:type="dcterms:W3CDTF">2021-09-02T06:38:00Z</dcterms:created>
  <dcterms:modified xsi:type="dcterms:W3CDTF">2021-09-02T06:39:00Z</dcterms:modified>
</cp:coreProperties>
</file>