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5F" w:rsidRPr="00E45064" w:rsidRDefault="00FC185F" w:rsidP="00FC185F">
      <w:pPr>
        <w:adjustRightInd w:val="0"/>
        <w:snapToGrid w:val="0"/>
        <w:spacing w:line="640" w:lineRule="exact"/>
        <w:ind w:firstLineChars="0" w:firstLine="0"/>
        <w:jc w:val="left"/>
        <w:rPr>
          <w:rFonts w:ascii="Times New Roman" w:eastAsia="黑体" w:hAnsi="Times New Roman"/>
          <w:kern w:val="0"/>
          <w:szCs w:val="32"/>
        </w:rPr>
      </w:pPr>
      <w:r w:rsidRPr="00E45064">
        <w:rPr>
          <w:rFonts w:ascii="Times New Roman" w:eastAsia="黑体" w:hAnsi="Times New Roman"/>
          <w:kern w:val="0"/>
          <w:szCs w:val="32"/>
        </w:rPr>
        <w:t>附件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Chars="0" w:firstLine="0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</w:p>
    <w:p w:rsidR="00FC185F" w:rsidRPr="00E45064" w:rsidRDefault="00FC185F" w:rsidP="00FC185F">
      <w:pPr>
        <w:adjustRightInd w:val="0"/>
        <w:snapToGrid w:val="0"/>
        <w:spacing w:line="640" w:lineRule="exact"/>
        <w:ind w:firstLineChars="0" w:firstLine="0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E45064">
        <w:rPr>
          <w:rFonts w:ascii="Times New Roman" w:eastAsia="华文中宋" w:hAnsi="Times New Roman" w:hint="eastAsia"/>
          <w:b/>
          <w:bCs/>
          <w:sz w:val="44"/>
          <w:szCs w:val="36"/>
        </w:rPr>
        <w:t>农产品产地环境监测和保护案例模式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Chars="0" w:firstLine="0"/>
        <w:jc w:val="center"/>
        <w:rPr>
          <w:rFonts w:ascii="Times New Roman" w:eastAsia="华文中宋" w:hAnsi="Times New Roman"/>
          <w:b/>
          <w:bCs/>
          <w:sz w:val="44"/>
          <w:szCs w:val="36"/>
        </w:rPr>
      </w:pPr>
      <w:r w:rsidRPr="00E45064">
        <w:rPr>
          <w:rFonts w:ascii="Times New Roman" w:eastAsia="华文中宋" w:hAnsi="Times New Roman"/>
          <w:b/>
          <w:bCs/>
          <w:sz w:val="44"/>
          <w:szCs w:val="36"/>
        </w:rPr>
        <w:t>（撰写要求）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Chars="0" w:firstLine="0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eastAsia="黑体" w:hAnsi="Times New Roman"/>
          <w:color w:val="000000"/>
          <w:szCs w:val="32"/>
        </w:rPr>
        <w:t>一、案例名称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eastAsia="黑体" w:hAnsi="Times New Roman"/>
          <w:color w:val="000000"/>
          <w:szCs w:val="32"/>
        </w:rPr>
      </w:pP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eastAsia="黑体" w:hAnsi="Times New Roman"/>
          <w:color w:val="000000"/>
          <w:szCs w:val="32"/>
        </w:rPr>
      </w:pPr>
      <w:r w:rsidRPr="00E45064">
        <w:rPr>
          <w:rFonts w:ascii="Times New Roman" w:eastAsia="黑体" w:hAnsi="Times New Roman"/>
          <w:color w:val="000000"/>
          <w:szCs w:val="32"/>
        </w:rPr>
        <w:t>二、案例内容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hAnsi="Times New Roman"/>
          <w:color w:val="000000"/>
          <w:szCs w:val="32"/>
        </w:rPr>
        <w:t>案例</w:t>
      </w:r>
      <w:r w:rsidRPr="00E45064">
        <w:rPr>
          <w:rFonts w:ascii="Times New Roman" w:hAnsi="Times New Roman" w:hint="eastAsia"/>
          <w:color w:val="000000"/>
          <w:szCs w:val="32"/>
        </w:rPr>
        <w:t>模式</w:t>
      </w:r>
      <w:r w:rsidRPr="00E45064">
        <w:rPr>
          <w:rFonts w:ascii="Times New Roman" w:hAnsi="Times New Roman"/>
          <w:color w:val="000000"/>
          <w:szCs w:val="32"/>
        </w:rPr>
        <w:t>内容包括摘要和正文两部分。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hAnsi="Times New Roman"/>
          <w:color w:val="000000"/>
          <w:szCs w:val="32"/>
        </w:rPr>
        <w:t>正文包括基本情况、主要做法（在组织领导、政策支持、经费投入、宣传引导等方面的主要做法）、取得成效（量化分析取得的经济、社会及生态效益）、经验总结（成熟的工作经验、先进的技术方法等）、未来展望（下一步的工作打算、拟采取的工作探索、近期的工作目标等）等内容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eastAsia="黑体" w:hAnsi="Times New Roman"/>
          <w:color w:val="000000"/>
          <w:szCs w:val="32"/>
        </w:rPr>
      </w:pPr>
      <w:r w:rsidRPr="00E45064">
        <w:rPr>
          <w:rFonts w:ascii="Times New Roman" w:eastAsia="黑体" w:hAnsi="Times New Roman" w:hint="eastAsia"/>
          <w:color w:val="000000"/>
          <w:szCs w:val="32"/>
        </w:rPr>
        <w:t>三</w:t>
      </w:r>
      <w:r w:rsidRPr="00E45064">
        <w:rPr>
          <w:rFonts w:ascii="Times New Roman" w:eastAsia="黑体" w:hAnsi="Times New Roman"/>
          <w:color w:val="000000"/>
          <w:szCs w:val="32"/>
        </w:rPr>
        <w:t>、案例标准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3"/>
        <w:rPr>
          <w:rFonts w:ascii="Times New Roman" w:hAnsi="Times New Roman"/>
          <w:color w:val="000000"/>
          <w:szCs w:val="32"/>
        </w:rPr>
      </w:pPr>
      <w:r w:rsidRPr="00E45064">
        <w:rPr>
          <w:rFonts w:ascii="楷体_GB2312" w:eastAsia="楷体_GB2312" w:hAnsi="Times New Roman" w:hint="eastAsia"/>
          <w:b/>
          <w:color w:val="000000"/>
          <w:szCs w:val="32"/>
        </w:rPr>
        <w:t>（一）内容真实。</w:t>
      </w:r>
      <w:r w:rsidRPr="00E45064">
        <w:rPr>
          <w:rFonts w:ascii="Times New Roman" w:hAnsi="Times New Roman"/>
          <w:color w:val="000000"/>
          <w:szCs w:val="32"/>
        </w:rPr>
        <w:t>推荐的案例</w:t>
      </w:r>
      <w:r w:rsidRPr="00E45064">
        <w:rPr>
          <w:rFonts w:ascii="Times New Roman" w:hAnsi="Times New Roman" w:hint="eastAsia"/>
          <w:color w:val="000000"/>
          <w:szCs w:val="32"/>
        </w:rPr>
        <w:t>模式</w:t>
      </w:r>
      <w:r w:rsidRPr="00E45064">
        <w:rPr>
          <w:rFonts w:ascii="Times New Roman" w:hAnsi="Times New Roman"/>
          <w:color w:val="000000"/>
          <w:szCs w:val="32"/>
        </w:rPr>
        <w:t>要来自</w:t>
      </w:r>
      <w:r w:rsidRPr="00E45064">
        <w:rPr>
          <w:rFonts w:ascii="Times New Roman" w:hAnsi="Times New Roman" w:hint="eastAsia"/>
          <w:color w:val="000000"/>
          <w:szCs w:val="32"/>
        </w:rPr>
        <w:t>工作</w:t>
      </w:r>
      <w:r w:rsidRPr="00E45064">
        <w:rPr>
          <w:rFonts w:ascii="Times New Roman" w:hAnsi="Times New Roman"/>
          <w:color w:val="000000"/>
          <w:szCs w:val="32"/>
        </w:rPr>
        <w:t>实践，符合管理先进、方法创新、成效明显的要求，对促进</w:t>
      </w:r>
      <w:r w:rsidRPr="00E45064">
        <w:rPr>
          <w:rFonts w:ascii="Times New Roman" w:hAnsi="Times New Roman" w:hint="eastAsia"/>
          <w:color w:val="000000"/>
          <w:szCs w:val="32"/>
        </w:rPr>
        <w:t>农产品产地环境监测和保护</w:t>
      </w:r>
      <w:r w:rsidRPr="00E45064">
        <w:rPr>
          <w:rFonts w:ascii="Times New Roman" w:hAnsi="Times New Roman"/>
          <w:color w:val="000000"/>
          <w:szCs w:val="32"/>
        </w:rPr>
        <w:t>具有明显作用。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3"/>
        <w:rPr>
          <w:rFonts w:ascii="Times New Roman" w:hAnsi="Times New Roman"/>
          <w:color w:val="000000"/>
          <w:szCs w:val="32"/>
        </w:rPr>
      </w:pPr>
      <w:r w:rsidRPr="00E45064">
        <w:rPr>
          <w:rFonts w:ascii="楷体_GB2312" w:eastAsia="楷体_GB2312" w:hAnsi="Times New Roman"/>
          <w:b/>
          <w:color w:val="000000"/>
          <w:szCs w:val="32"/>
        </w:rPr>
        <w:t>（二）典型可学。</w:t>
      </w:r>
      <w:r w:rsidRPr="00E45064">
        <w:rPr>
          <w:rFonts w:ascii="Times New Roman" w:hAnsi="Times New Roman"/>
          <w:color w:val="000000"/>
          <w:szCs w:val="32"/>
        </w:rPr>
        <w:t>推荐的案例</w:t>
      </w:r>
      <w:r w:rsidRPr="00E45064">
        <w:rPr>
          <w:rFonts w:ascii="Times New Roman" w:hAnsi="Times New Roman" w:hint="eastAsia"/>
          <w:color w:val="000000"/>
          <w:szCs w:val="32"/>
        </w:rPr>
        <w:t>模式</w:t>
      </w:r>
      <w:r w:rsidRPr="00E45064">
        <w:rPr>
          <w:rFonts w:ascii="Times New Roman" w:hAnsi="Times New Roman"/>
          <w:color w:val="000000"/>
          <w:szCs w:val="32"/>
        </w:rPr>
        <w:t>要具有一定的代表性，经验可学习、易推广、能复制，对其他地区、主体具有借鉴意义和应用价值。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3"/>
        <w:rPr>
          <w:rFonts w:ascii="Times New Roman" w:hAnsi="Times New Roman"/>
          <w:color w:val="000000"/>
          <w:szCs w:val="32"/>
        </w:rPr>
      </w:pPr>
      <w:r w:rsidRPr="00E45064">
        <w:rPr>
          <w:rFonts w:ascii="楷体_GB2312" w:eastAsia="楷体_GB2312" w:hAnsi="Times New Roman"/>
          <w:b/>
          <w:color w:val="000000"/>
          <w:szCs w:val="32"/>
        </w:rPr>
        <w:lastRenderedPageBreak/>
        <w:t>（三）因地制宜。</w:t>
      </w:r>
      <w:r w:rsidRPr="00E45064">
        <w:rPr>
          <w:rFonts w:ascii="Times New Roman" w:hAnsi="Times New Roman"/>
          <w:color w:val="000000"/>
          <w:szCs w:val="32"/>
        </w:rPr>
        <w:t>可结合各地实际，推荐运用不同</w:t>
      </w:r>
      <w:r w:rsidRPr="00E45064">
        <w:rPr>
          <w:rFonts w:ascii="Times New Roman" w:hAnsi="Times New Roman" w:hint="eastAsia"/>
          <w:color w:val="000000"/>
          <w:szCs w:val="32"/>
        </w:rPr>
        <w:t>技术手段</w:t>
      </w:r>
      <w:r w:rsidRPr="00E45064">
        <w:rPr>
          <w:rFonts w:ascii="Times New Roman" w:hAnsi="Times New Roman"/>
          <w:color w:val="000000"/>
          <w:szCs w:val="32"/>
        </w:rPr>
        <w:t>、解决不同难题的</w:t>
      </w:r>
      <w:r w:rsidRPr="00E45064">
        <w:rPr>
          <w:rFonts w:ascii="Times New Roman" w:hAnsi="Times New Roman" w:hint="eastAsia"/>
          <w:color w:val="000000"/>
          <w:szCs w:val="32"/>
        </w:rPr>
        <w:t>农产品产地环境监测和保护</w:t>
      </w:r>
      <w:r w:rsidRPr="00E45064">
        <w:rPr>
          <w:rFonts w:ascii="Times New Roman" w:hAnsi="Times New Roman"/>
          <w:color w:val="000000"/>
          <w:szCs w:val="32"/>
        </w:rPr>
        <w:t>综合案例</w:t>
      </w:r>
      <w:r w:rsidRPr="00E45064">
        <w:rPr>
          <w:rFonts w:ascii="Times New Roman" w:hAnsi="Times New Roman" w:hint="eastAsia"/>
          <w:color w:val="000000"/>
          <w:szCs w:val="32"/>
        </w:rPr>
        <w:t>模式</w:t>
      </w:r>
      <w:r w:rsidRPr="00E45064">
        <w:rPr>
          <w:rFonts w:ascii="Times New Roman" w:hAnsi="Times New Roman"/>
          <w:color w:val="000000"/>
          <w:szCs w:val="32"/>
        </w:rPr>
        <w:t>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eastAsia="黑体" w:hAnsi="Times New Roman"/>
          <w:color w:val="000000"/>
          <w:szCs w:val="32"/>
        </w:rPr>
      </w:pPr>
      <w:r w:rsidRPr="00E45064">
        <w:rPr>
          <w:rFonts w:ascii="Times New Roman" w:eastAsia="黑体" w:hAnsi="Times New Roman" w:hint="eastAsia"/>
          <w:color w:val="000000"/>
          <w:szCs w:val="32"/>
        </w:rPr>
        <w:t>四</w:t>
      </w:r>
      <w:r w:rsidRPr="00E45064">
        <w:rPr>
          <w:rFonts w:ascii="Times New Roman" w:eastAsia="黑体" w:hAnsi="Times New Roman"/>
          <w:color w:val="000000"/>
          <w:szCs w:val="32"/>
        </w:rPr>
        <w:t>、推荐单位</w:t>
      </w:r>
    </w:p>
    <w:p w:rsidR="00FC185F" w:rsidRPr="00E45064" w:rsidRDefault="00FC185F" w:rsidP="00FC185F">
      <w:pPr>
        <w:tabs>
          <w:tab w:val="left" w:pos="2618"/>
        </w:tabs>
        <w:adjustRightInd w:val="0"/>
        <w:snapToGrid w:val="0"/>
        <w:spacing w:line="640" w:lineRule="exact"/>
        <w:ind w:firstLine="640"/>
        <w:rPr>
          <w:rFonts w:ascii="Times New Roman" w:hAnsi="Times New Roman"/>
          <w:szCs w:val="32"/>
        </w:rPr>
      </w:pPr>
      <w:r w:rsidRPr="00E45064">
        <w:rPr>
          <w:rFonts w:ascii="Times New Roman" w:hAnsi="Times New Roman"/>
          <w:szCs w:val="32"/>
        </w:rPr>
        <w:t>推荐单位：</w:t>
      </w:r>
    </w:p>
    <w:p w:rsidR="00FC185F" w:rsidRPr="00E45064" w:rsidRDefault="00FC185F" w:rsidP="00FC185F">
      <w:pPr>
        <w:tabs>
          <w:tab w:val="left" w:pos="2618"/>
        </w:tabs>
        <w:adjustRightInd w:val="0"/>
        <w:snapToGrid w:val="0"/>
        <w:spacing w:line="640" w:lineRule="exact"/>
        <w:ind w:firstLine="640"/>
        <w:rPr>
          <w:rFonts w:ascii="Times New Roman" w:hAnsi="Times New Roman"/>
          <w:szCs w:val="32"/>
        </w:rPr>
      </w:pPr>
      <w:r w:rsidRPr="00E45064">
        <w:rPr>
          <w:rFonts w:ascii="Times New Roman" w:hAnsi="Times New Roman"/>
          <w:szCs w:val="32"/>
        </w:rPr>
        <w:t>联</w:t>
      </w:r>
      <w:r w:rsidRPr="00E45064">
        <w:rPr>
          <w:rFonts w:ascii="Times New Roman" w:hAnsi="Times New Roman"/>
          <w:szCs w:val="32"/>
        </w:rPr>
        <w:t xml:space="preserve"> </w:t>
      </w:r>
      <w:r w:rsidRPr="00E45064">
        <w:rPr>
          <w:rFonts w:ascii="Times New Roman" w:hAnsi="Times New Roman"/>
          <w:szCs w:val="32"/>
        </w:rPr>
        <w:t>系</w:t>
      </w:r>
      <w:r w:rsidRPr="00E45064">
        <w:rPr>
          <w:rFonts w:ascii="Times New Roman" w:hAnsi="Times New Roman"/>
          <w:szCs w:val="32"/>
        </w:rPr>
        <w:t xml:space="preserve"> </w:t>
      </w:r>
      <w:r w:rsidRPr="00E45064">
        <w:rPr>
          <w:rFonts w:ascii="Times New Roman" w:hAnsi="Times New Roman"/>
          <w:szCs w:val="32"/>
        </w:rPr>
        <w:t>人：</w:t>
      </w:r>
    </w:p>
    <w:p w:rsidR="00FC185F" w:rsidRPr="00E45064" w:rsidRDefault="00FC185F" w:rsidP="00FC185F">
      <w:pPr>
        <w:tabs>
          <w:tab w:val="left" w:pos="2618"/>
        </w:tabs>
        <w:adjustRightInd w:val="0"/>
        <w:snapToGrid w:val="0"/>
        <w:spacing w:line="640" w:lineRule="exact"/>
        <w:ind w:firstLine="640"/>
        <w:rPr>
          <w:rFonts w:ascii="Times New Roman" w:hAnsi="Times New Roman"/>
          <w:szCs w:val="32"/>
        </w:rPr>
      </w:pPr>
      <w:r w:rsidRPr="00E45064">
        <w:rPr>
          <w:rFonts w:ascii="Times New Roman" w:hAnsi="Times New Roman"/>
          <w:szCs w:val="32"/>
        </w:rPr>
        <w:t>手</w:t>
      </w:r>
      <w:r w:rsidRPr="00E45064">
        <w:rPr>
          <w:rFonts w:ascii="Times New Roman" w:hAnsi="Times New Roman"/>
          <w:szCs w:val="32"/>
        </w:rPr>
        <w:t xml:space="preserve">    </w:t>
      </w:r>
      <w:r w:rsidRPr="00E45064">
        <w:rPr>
          <w:rFonts w:ascii="Times New Roman" w:hAnsi="Times New Roman"/>
          <w:szCs w:val="32"/>
        </w:rPr>
        <w:t>机：</w:t>
      </w:r>
    </w:p>
    <w:p w:rsidR="00FC185F" w:rsidRPr="00E45064" w:rsidRDefault="00FC185F" w:rsidP="00FC185F">
      <w:pPr>
        <w:tabs>
          <w:tab w:val="left" w:pos="2618"/>
        </w:tabs>
        <w:adjustRightInd w:val="0"/>
        <w:snapToGrid w:val="0"/>
        <w:spacing w:line="640" w:lineRule="exact"/>
        <w:ind w:firstLine="640"/>
        <w:rPr>
          <w:rFonts w:ascii="Times New Roman" w:hAnsi="Times New Roman"/>
          <w:szCs w:val="32"/>
        </w:rPr>
      </w:pPr>
      <w:r w:rsidRPr="00E45064">
        <w:rPr>
          <w:rFonts w:ascii="Times New Roman" w:hAnsi="Times New Roman"/>
          <w:szCs w:val="32"/>
        </w:rPr>
        <w:t>电子邮箱：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eastAsia="黑体" w:hAnsi="Times New Roman"/>
          <w:color w:val="000000"/>
          <w:szCs w:val="32"/>
        </w:rPr>
      </w:pPr>
      <w:r w:rsidRPr="00E45064">
        <w:rPr>
          <w:rFonts w:ascii="Times New Roman" w:eastAsia="黑体" w:hAnsi="Times New Roman" w:hint="eastAsia"/>
          <w:color w:val="000000"/>
          <w:szCs w:val="32"/>
        </w:rPr>
        <w:t>五</w:t>
      </w:r>
      <w:r w:rsidRPr="00E45064">
        <w:rPr>
          <w:rFonts w:ascii="Times New Roman" w:eastAsia="黑体" w:hAnsi="Times New Roman"/>
          <w:color w:val="000000"/>
          <w:szCs w:val="32"/>
        </w:rPr>
        <w:t>、格式要求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hAnsi="Times New Roman"/>
          <w:color w:val="000000"/>
          <w:szCs w:val="32"/>
        </w:rPr>
        <w:t>（一）摘要字数在</w:t>
      </w:r>
      <w:r w:rsidRPr="00E45064">
        <w:rPr>
          <w:rFonts w:ascii="Times New Roman" w:hAnsi="Times New Roman"/>
          <w:color w:val="000000"/>
          <w:szCs w:val="32"/>
        </w:rPr>
        <w:t>100</w:t>
      </w:r>
      <w:r w:rsidRPr="00E45064">
        <w:rPr>
          <w:rFonts w:ascii="Times New Roman" w:hAnsi="Times New Roman"/>
          <w:color w:val="000000"/>
          <w:szCs w:val="32"/>
        </w:rPr>
        <w:t>－</w:t>
      </w:r>
      <w:r w:rsidRPr="00E45064">
        <w:rPr>
          <w:rFonts w:ascii="Times New Roman" w:hAnsi="Times New Roman"/>
          <w:color w:val="000000"/>
          <w:szCs w:val="32"/>
        </w:rPr>
        <w:t>150</w:t>
      </w:r>
      <w:r w:rsidRPr="00E45064">
        <w:rPr>
          <w:rFonts w:ascii="Times New Roman" w:hAnsi="Times New Roman"/>
          <w:color w:val="000000"/>
          <w:szCs w:val="32"/>
        </w:rPr>
        <w:t>字，正文字数控制在</w:t>
      </w:r>
      <w:r w:rsidRPr="00E45064">
        <w:rPr>
          <w:rFonts w:ascii="Times New Roman" w:hAnsi="Times New Roman" w:hint="eastAsia"/>
          <w:color w:val="000000"/>
          <w:szCs w:val="32"/>
        </w:rPr>
        <w:t>3</w:t>
      </w:r>
      <w:r w:rsidRPr="00E45064">
        <w:rPr>
          <w:rFonts w:ascii="Times New Roman" w:hAnsi="Times New Roman"/>
          <w:color w:val="000000"/>
          <w:szCs w:val="32"/>
        </w:rPr>
        <w:t>000</w:t>
      </w:r>
      <w:r w:rsidRPr="00E45064">
        <w:rPr>
          <w:rFonts w:ascii="Times New Roman" w:hAnsi="Times New Roman"/>
          <w:color w:val="000000"/>
          <w:szCs w:val="32"/>
        </w:rPr>
        <w:t>字</w:t>
      </w:r>
      <w:r w:rsidRPr="00E45064">
        <w:rPr>
          <w:rFonts w:ascii="Times New Roman" w:hAnsi="Times New Roman" w:hint="eastAsia"/>
          <w:color w:val="000000"/>
          <w:szCs w:val="32"/>
        </w:rPr>
        <w:t>左右。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hAnsi="Times New Roman"/>
          <w:color w:val="000000"/>
          <w:szCs w:val="32"/>
        </w:rPr>
        <w:t>（二）每个案例</w:t>
      </w:r>
      <w:r w:rsidRPr="00E45064">
        <w:rPr>
          <w:rFonts w:ascii="Times New Roman" w:hAnsi="Times New Roman" w:hint="eastAsia"/>
          <w:color w:val="000000"/>
          <w:szCs w:val="32"/>
        </w:rPr>
        <w:t>模式应配有</w:t>
      </w:r>
      <w:r w:rsidRPr="00E45064">
        <w:rPr>
          <w:rFonts w:ascii="Times New Roman" w:hAnsi="Times New Roman"/>
          <w:color w:val="000000"/>
          <w:szCs w:val="32"/>
        </w:rPr>
        <w:t>典型照片</w:t>
      </w:r>
      <w:r w:rsidRPr="00E45064">
        <w:rPr>
          <w:rFonts w:ascii="Times New Roman" w:hAnsi="Times New Roman" w:hint="eastAsia"/>
          <w:color w:val="000000"/>
          <w:szCs w:val="32"/>
        </w:rPr>
        <w:t>至少</w:t>
      </w:r>
      <w:r w:rsidRPr="00E45064">
        <w:rPr>
          <w:rFonts w:ascii="Times New Roman" w:hAnsi="Times New Roman" w:hint="eastAsia"/>
          <w:color w:val="000000"/>
          <w:szCs w:val="32"/>
        </w:rPr>
        <w:t>2</w:t>
      </w:r>
      <w:r w:rsidRPr="00E45064">
        <w:rPr>
          <w:rFonts w:ascii="Times New Roman" w:hAnsi="Times New Roman"/>
          <w:color w:val="000000"/>
          <w:szCs w:val="32"/>
        </w:rPr>
        <w:t>张，要紧扣主题，单张照片不小于</w:t>
      </w:r>
      <w:r w:rsidRPr="00E45064">
        <w:rPr>
          <w:rFonts w:ascii="Times New Roman" w:hAnsi="Times New Roman"/>
          <w:color w:val="000000"/>
          <w:szCs w:val="32"/>
        </w:rPr>
        <w:t>3M</w:t>
      </w:r>
      <w:r w:rsidRPr="00E45064">
        <w:rPr>
          <w:rFonts w:ascii="Times New Roman" w:hAnsi="Times New Roman"/>
          <w:color w:val="000000"/>
          <w:szCs w:val="32"/>
        </w:rPr>
        <w:t>，像素不低于</w:t>
      </w:r>
      <w:r w:rsidRPr="00E45064">
        <w:rPr>
          <w:rFonts w:ascii="Times New Roman" w:hAnsi="Times New Roman"/>
          <w:color w:val="000000"/>
          <w:szCs w:val="32"/>
        </w:rPr>
        <w:t>2300×1700</w:t>
      </w:r>
      <w:r w:rsidRPr="00E45064">
        <w:rPr>
          <w:rFonts w:ascii="Times New Roman" w:hAnsi="Times New Roman"/>
          <w:color w:val="000000"/>
          <w:szCs w:val="32"/>
        </w:rPr>
        <w:t>，每张照片</w:t>
      </w:r>
      <w:proofErr w:type="gramStart"/>
      <w:r w:rsidRPr="00E45064">
        <w:rPr>
          <w:rFonts w:ascii="Times New Roman" w:hAnsi="Times New Roman"/>
          <w:color w:val="000000"/>
          <w:szCs w:val="32"/>
        </w:rPr>
        <w:t>需附图</w:t>
      </w:r>
      <w:proofErr w:type="gramEnd"/>
      <w:r w:rsidRPr="00E45064">
        <w:rPr>
          <w:rFonts w:ascii="Times New Roman" w:hAnsi="Times New Roman"/>
          <w:color w:val="000000"/>
          <w:szCs w:val="32"/>
        </w:rPr>
        <w:t>片说明（</w:t>
      </w:r>
      <w:r w:rsidRPr="00E45064">
        <w:rPr>
          <w:rFonts w:ascii="Times New Roman" w:hAnsi="Times New Roman"/>
          <w:color w:val="000000"/>
          <w:szCs w:val="32"/>
        </w:rPr>
        <w:t>20</w:t>
      </w:r>
      <w:r w:rsidRPr="00E45064">
        <w:rPr>
          <w:rFonts w:ascii="Times New Roman" w:hAnsi="Times New Roman"/>
          <w:color w:val="000000"/>
          <w:szCs w:val="32"/>
        </w:rPr>
        <w:t>字左右）。</w:t>
      </w:r>
    </w:p>
    <w:p w:rsidR="00FC185F" w:rsidRPr="00E45064" w:rsidRDefault="00FC185F" w:rsidP="00FC185F">
      <w:pPr>
        <w:adjustRightInd w:val="0"/>
        <w:snapToGrid w:val="0"/>
        <w:spacing w:line="640" w:lineRule="exact"/>
        <w:ind w:firstLine="640"/>
        <w:rPr>
          <w:rFonts w:ascii="Times New Roman" w:hAnsi="Times New Roman"/>
          <w:color w:val="000000"/>
          <w:szCs w:val="32"/>
        </w:rPr>
      </w:pPr>
      <w:r w:rsidRPr="00E45064">
        <w:rPr>
          <w:rFonts w:ascii="Times New Roman" w:hAnsi="Times New Roman"/>
          <w:color w:val="000000"/>
          <w:szCs w:val="32"/>
        </w:rPr>
        <w:t>（三）</w:t>
      </w:r>
      <w:r w:rsidRPr="00E45064">
        <w:rPr>
          <w:rFonts w:ascii="Times New Roman" w:hAnsi="Times New Roman"/>
          <w:color w:val="000000"/>
          <w:kern w:val="0"/>
          <w:szCs w:val="32"/>
        </w:rPr>
        <w:t>标题使用华文中宋小二号字体，正文使用仿宋</w:t>
      </w:r>
      <w:r w:rsidRPr="00E45064">
        <w:rPr>
          <w:rFonts w:ascii="Times New Roman" w:hAnsi="Times New Roman"/>
          <w:color w:val="000000"/>
          <w:kern w:val="0"/>
          <w:szCs w:val="32"/>
        </w:rPr>
        <w:t>GB2312</w:t>
      </w:r>
      <w:proofErr w:type="gramStart"/>
      <w:r w:rsidRPr="00E45064">
        <w:rPr>
          <w:rFonts w:ascii="Times New Roman" w:hAnsi="Times New Roman"/>
          <w:color w:val="000000"/>
          <w:kern w:val="0"/>
          <w:szCs w:val="32"/>
        </w:rPr>
        <w:t>三</w:t>
      </w:r>
      <w:proofErr w:type="gramEnd"/>
      <w:r w:rsidRPr="00E45064">
        <w:rPr>
          <w:rFonts w:ascii="Times New Roman" w:hAnsi="Times New Roman"/>
          <w:color w:val="000000"/>
          <w:kern w:val="0"/>
          <w:szCs w:val="32"/>
        </w:rPr>
        <w:t>号字体，英文和数字使用新罗马（</w:t>
      </w:r>
      <w:r w:rsidRPr="00E45064">
        <w:rPr>
          <w:rFonts w:ascii="Times New Roman" w:hAnsi="Times New Roman"/>
          <w:color w:val="000000"/>
          <w:kern w:val="0"/>
          <w:szCs w:val="32"/>
        </w:rPr>
        <w:t>Times New Roman</w:t>
      </w:r>
      <w:r w:rsidRPr="00E45064">
        <w:rPr>
          <w:rFonts w:ascii="Times New Roman" w:hAnsi="Times New Roman"/>
          <w:color w:val="000000"/>
          <w:kern w:val="0"/>
          <w:szCs w:val="32"/>
        </w:rPr>
        <w:t>）字体，字距为标准值，行距设为固定值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磅"/>
        </w:smartTagPr>
        <w:r w:rsidRPr="00E45064">
          <w:rPr>
            <w:rFonts w:ascii="Times New Roman" w:hAnsi="Times New Roman"/>
            <w:color w:val="000000"/>
            <w:kern w:val="0"/>
            <w:szCs w:val="32"/>
          </w:rPr>
          <w:t>30</w:t>
        </w:r>
        <w:r w:rsidRPr="00E45064">
          <w:rPr>
            <w:rFonts w:ascii="Times New Roman" w:hAnsi="Times New Roman"/>
            <w:color w:val="000000"/>
            <w:kern w:val="0"/>
            <w:szCs w:val="32"/>
          </w:rPr>
          <w:t>磅</w:t>
        </w:r>
      </w:smartTag>
      <w:r w:rsidRPr="00E45064">
        <w:rPr>
          <w:rFonts w:ascii="Times New Roman" w:hAnsi="Times New Roman"/>
          <w:color w:val="000000"/>
          <w:kern w:val="0"/>
          <w:szCs w:val="32"/>
        </w:rPr>
        <w:t>。正文采用</w:t>
      </w:r>
      <w:r w:rsidRPr="00E45064">
        <w:rPr>
          <w:rFonts w:ascii="Times New Roman" w:hAnsi="Times New Roman"/>
          <w:color w:val="000000"/>
          <w:kern w:val="0"/>
          <w:szCs w:val="32"/>
        </w:rPr>
        <w:t>“</w:t>
      </w:r>
      <w:r w:rsidRPr="00E45064">
        <w:rPr>
          <w:rFonts w:ascii="Times New Roman" w:hAnsi="Times New Roman"/>
          <w:color w:val="000000"/>
          <w:kern w:val="0"/>
          <w:szCs w:val="32"/>
        </w:rPr>
        <w:t>一、</w:t>
      </w:r>
      <w:r w:rsidRPr="00E45064">
        <w:rPr>
          <w:rFonts w:ascii="Times New Roman" w:hAnsi="Times New Roman"/>
          <w:color w:val="000000"/>
          <w:kern w:val="0"/>
          <w:szCs w:val="32"/>
        </w:rPr>
        <w:t>”“</w:t>
      </w:r>
      <w:r w:rsidRPr="00E45064">
        <w:rPr>
          <w:rFonts w:ascii="Times New Roman" w:hAnsi="Times New Roman"/>
          <w:color w:val="000000"/>
          <w:kern w:val="0"/>
          <w:szCs w:val="32"/>
        </w:rPr>
        <w:t>（一）</w:t>
      </w:r>
      <w:r w:rsidRPr="00E45064">
        <w:rPr>
          <w:rFonts w:ascii="Times New Roman" w:hAnsi="Times New Roman"/>
          <w:color w:val="000000"/>
          <w:kern w:val="0"/>
          <w:szCs w:val="32"/>
        </w:rPr>
        <w:t>”</w:t>
      </w:r>
      <w:r w:rsidRPr="00E45064">
        <w:rPr>
          <w:rFonts w:ascii="Times New Roman" w:hAnsi="Times New Roman"/>
          <w:color w:val="000000"/>
          <w:kern w:val="0"/>
          <w:szCs w:val="32"/>
        </w:rPr>
        <w:t>进行分级，一级标题使用黑体三号、二级标题使用楷体</w:t>
      </w:r>
      <w:r w:rsidRPr="00E45064">
        <w:rPr>
          <w:rFonts w:ascii="Times New Roman" w:hAnsi="Times New Roman"/>
          <w:color w:val="000000"/>
          <w:kern w:val="0"/>
          <w:szCs w:val="32"/>
        </w:rPr>
        <w:t>GB2312</w:t>
      </w:r>
      <w:proofErr w:type="gramStart"/>
      <w:r w:rsidRPr="00E45064">
        <w:rPr>
          <w:rFonts w:ascii="Times New Roman" w:hAnsi="Times New Roman"/>
          <w:color w:val="000000"/>
          <w:kern w:val="0"/>
          <w:szCs w:val="32"/>
        </w:rPr>
        <w:t>三</w:t>
      </w:r>
      <w:proofErr w:type="gramEnd"/>
      <w:r w:rsidRPr="00E45064">
        <w:rPr>
          <w:rFonts w:ascii="Times New Roman" w:hAnsi="Times New Roman"/>
          <w:color w:val="000000"/>
          <w:kern w:val="0"/>
          <w:szCs w:val="32"/>
        </w:rPr>
        <w:t>号加粗。</w:t>
      </w:r>
    </w:p>
    <w:p w:rsidR="00FC185F" w:rsidRPr="00E45064" w:rsidRDefault="00FC185F" w:rsidP="00FC185F">
      <w:pPr>
        <w:widowControl/>
        <w:spacing w:line="360" w:lineRule="auto"/>
        <w:ind w:firstLine="640"/>
        <w:rPr>
          <w:rFonts w:ascii="Times New Roman" w:eastAsia="黑体" w:hAnsi="Times New Roman"/>
          <w:szCs w:val="32"/>
        </w:rPr>
      </w:pPr>
    </w:p>
    <w:p w:rsidR="00FC185F" w:rsidRPr="00E45064" w:rsidRDefault="00FC185F" w:rsidP="00FC185F">
      <w:pPr>
        <w:ind w:firstLine="640"/>
      </w:pPr>
    </w:p>
    <w:p w:rsidR="004E3F77" w:rsidRPr="00FC185F" w:rsidRDefault="004E3F77" w:rsidP="00FC185F">
      <w:pPr>
        <w:ind w:firstLine="640"/>
      </w:pPr>
      <w:bookmarkStart w:id="0" w:name="_GoBack"/>
      <w:bookmarkEnd w:id="0"/>
    </w:p>
    <w:sectPr w:rsidR="004E3F77" w:rsidRPr="00FC1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18" w:rsidRDefault="002D7118" w:rsidP="00FC185F">
      <w:pPr>
        <w:ind w:firstLine="640"/>
      </w:pPr>
      <w:r>
        <w:separator/>
      </w:r>
    </w:p>
  </w:endnote>
  <w:endnote w:type="continuationSeparator" w:id="0">
    <w:p w:rsidR="002D7118" w:rsidRDefault="002D7118" w:rsidP="00FC185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18" w:rsidRDefault="002D7118" w:rsidP="00FC185F">
      <w:pPr>
        <w:ind w:firstLine="640"/>
      </w:pPr>
      <w:r>
        <w:separator/>
      </w:r>
    </w:p>
  </w:footnote>
  <w:footnote w:type="continuationSeparator" w:id="0">
    <w:p w:rsidR="002D7118" w:rsidRDefault="002D7118" w:rsidP="00FC185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64" w:rsidRDefault="002D7118" w:rsidP="00E4506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9"/>
    <w:rsid w:val="002D7118"/>
    <w:rsid w:val="004E3F77"/>
    <w:rsid w:val="00DA693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F"/>
    <w:pPr>
      <w:widowControl w:val="0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85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F"/>
    <w:pPr>
      <w:widowControl w:val="0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85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2023-11-08T07:58:00Z</dcterms:created>
  <dcterms:modified xsi:type="dcterms:W3CDTF">2023-11-08T07:58:00Z</dcterms:modified>
</cp:coreProperties>
</file>